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05"/>
        <w:gridCol w:w="1285"/>
      </w:tblGrid>
      <w:tr w:rsidR="009414E3" w:rsidTr="00B573D3">
        <w:trPr>
          <w:cantSplit/>
          <w:tblHeader/>
        </w:trPr>
        <w:tc>
          <w:tcPr>
            <w:tcW w:w="8305" w:type="dxa"/>
          </w:tcPr>
          <w:p w:rsidR="009414E3" w:rsidRDefault="009414E3"/>
        </w:tc>
        <w:tc>
          <w:tcPr>
            <w:tcW w:w="1285" w:type="dxa"/>
          </w:tcPr>
          <w:p w:rsidR="009414E3" w:rsidRDefault="009414E3">
            <w:r>
              <w:t>Initials</w:t>
            </w:r>
          </w:p>
        </w:tc>
      </w:tr>
      <w:tr w:rsidR="00B573D3" w:rsidTr="00B573D3">
        <w:trPr>
          <w:cantSplit/>
          <w:tblHeader/>
        </w:trPr>
        <w:tc>
          <w:tcPr>
            <w:tcW w:w="8305" w:type="dxa"/>
          </w:tcPr>
          <w:p w:rsidR="001A2A28" w:rsidRDefault="001A2A28" w:rsidP="001A2A2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2.18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To what class does the following constructor belong?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</w:p>
          <w:p w:rsidR="001A2A28" w:rsidRDefault="001A2A28" w:rsidP="001A2A2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573D3" w:rsidRDefault="001A2A28" w:rsidP="001A2A28">
            <w:pP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public Student(String name)</w:t>
            </w:r>
          </w:p>
          <w:p w:rsidR="001A2A28" w:rsidRDefault="001A2A28" w:rsidP="001A2A28">
            <w:pP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1A2A28" w:rsidRDefault="001A2A28" w:rsidP="001A2A28"/>
        </w:tc>
        <w:tc>
          <w:tcPr>
            <w:tcW w:w="1285" w:type="dxa"/>
          </w:tcPr>
          <w:p w:rsidR="00B573D3" w:rsidRDefault="00B573D3"/>
        </w:tc>
      </w:tr>
      <w:tr w:rsidR="001A2A28" w:rsidTr="00B573D3">
        <w:trPr>
          <w:cantSplit/>
          <w:tblHeader/>
        </w:trPr>
        <w:tc>
          <w:tcPr>
            <w:tcW w:w="8305" w:type="dxa"/>
          </w:tcPr>
          <w:p w:rsidR="001A2A28" w:rsidRDefault="001A2A28" w:rsidP="001A2A2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2.19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How many parameters does the following constructor have, and what are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their types?</w:t>
            </w:r>
          </w:p>
          <w:p w:rsidR="001A2A28" w:rsidRDefault="001A2A28" w:rsidP="001A2A2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1A2A28" w:rsidRDefault="001A2A28" w:rsidP="001A2A28">
            <w:pP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public Book(String title, double price)</w:t>
            </w:r>
          </w:p>
          <w:p w:rsidR="001A2A28" w:rsidRDefault="001A2A28" w:rsidP="001A2A28">
            <w:pP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1A2A28" w:rsidRDefault="001A2A28" w:rsidP="001A2A28">
            <w:pP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1A2A28" w:rsidRDefault="001A2A28" w:rsidP="001A2A28"/>
        </w:tc>
        <w:tc>
          <w:tcPr>
            <w:tcW w:w="1285" w:type="dxa"/>
          </w:tcPr>
          <w:p w:rsidR="001A2A28" w:rsidRDefault="001A2A28"/>
        </w:tc>
      </w:tr>
      <w:tr w:rsidR="001A2A28" w:rsidTr="00B573D3">
        <w:trPr>
          <w:cantSplit/>
          <w:tblHeader/>
        </w:trPr>
        <w:tc>
          <w:tcPr>
            <w:tcW w:w="8305" w:type="dxa"/>
          </w:tcPr>
          <w:p w:rsidR="001A2A28" w:rsidRDefault="001A2A28" w:rsidP="001A2A2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2.20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Can you guess what types some of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Book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class’s fields might be, from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the parameters in its constructor? Can you assume anything about the names of its fields?</w:t>
            </w:r>
          </w:p>
          <w:p w:rsidR="001A2A28" w:rsidRDefault="001A2A28" w:rsidP="001A2A2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1A2A28" w:rsidRDefault="001A2A28" w:rsidP="001A2A2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1A2A28" w:rsidRDefault="001A2A28" w:rsidP="001A2A28">
            <w:pPr>
              <w:autoSpaceDE w:val="0"/>
              <w:autoSpaceDN w:val="0"/>
              <w:adjustRightInd w:val="0"/>
            </w:pPr>
          </w:p>
        </w:tc>
        <w:tc>
          <w:tcPr>
            <w:tcW w:w="1285" w:type="dxa"/>
          </w:tcPr>
          <w:p w:rsidR="001A2A28" w:rsidRDefault="001A2A28"/>
        </w:tc>
      </w:tr>
      <w:tr w:rsidR="001A2A28" w:rsidTr="00B573D3">
        <w:trPr>
          <w:cantSplit/>
          <w:tblHeader/>
        </w:trPr>
        <w:tc>
          <w:tcPr>
            <w:tcW w:w="8305" w:type="dxa"/>
          </w:tcPr>
          <w:p w:rsidR="001A2A28" w:rsidRDefault="001A2A28" w:rsidP="001A2A2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2.21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Suppose that the class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Pet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has a field called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that is of type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String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</w:t>
            </w:r>
          </w:p>
          <w:p w:rsidR="001A2A28" w:rsidRDefault="001A2A28" w:rsidP="001A2A2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Write an assignment statement in the body of the following constructor so that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field</w:t>
            </w:r>
          </w:p>
          <w:p w:rsidR="001A2A28" w:rsidRDefault="001A2A28" w:rsidP="001A2A2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will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be initialized with the value of the constructor’s parameter.</w:t>
            </w:r>
          </w:p>
          <w:p w:rsidR="00AD6BC2" w:rsidRDefault="00AD6BC2" w:rsidP="001A2A2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1A2A28" w:rsidRDefault="001A2A28" w:rsidP="001A2A28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public Pet(String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petsName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)</w:t>
            </w:r>
          </w:p>
          <w:p w:rsidR="001A2A28" w:rsidRDefault="001A2A28" w:rsidP="001A2A28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{</w:t>
            </w:r>
          </w:p>
          <w:p w:rsidR="00AD6BC2" w:rsidRDefault="00AD6BC2" w:rsidP="001A2A28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AD6BC2" w:rsidRDefault="00AD6BC2" w:rsidP="001A2A28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1A2A28" w:rsidRDefault="001A2A28" w:rsidP="001A2A28"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}</w:t>
            </w:r>
          </w:p>
        </w:tc>
        <w:tc>
          <w:tcPr>
            <w:tcW w:w="1285" w:type="dxa"/>
          </w:tcPr>
          <w:p w:rsidR="001A2A28" w:rsidRDefault="001A2A28"/>
        </w:tc>
      </w:tr>
      <w:tr w:rsidR="001A2A28" w:rsidTr="00B573D3">
        <w:trPr>
          <w:cantSplit/>
          <w:tblHeader/>
        </w:trPr>
        <w:tc>
          <w:tcPr>
            <w:tcW w:w="8305" w:type="dxa"/>
          </w:tcPr>
          <w:p w:rsidR="00AD6BC2" w:rsidRDefault="00AD6BC2" w:rsidP="00AD6BC2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2.22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Challenge exercise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The following object creation will result in the constructor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of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Date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class being called. Can you write the constructor’s header?</w:t>
            </w:r>
          </w:p>
          <w:p w:rsidR="00AD6BC2" w:rsidRDefault="00AD6BC2" w:rsidP="00AD6BC2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AD6BC2" w:rsidRDefault="00AD6BC2" w:rsidP="00AD6BC2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new Date("March", 23, 1861)</w:t>
            </w:r>
          </w:p>
          <w:p w:rsidR="00AD6BC2" w:rsidRDefault="00AD6BC2" w:rsidP="00AD6BC2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1A2A28" w:rsidRDefault="00AD6BC2" w:rsidP="00AD6BC2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Try to give meaningful names to the parameters.</w:t>
            </w:r>
          </w:p>
          <w:p w:rsidR="00AD6BC2" w:rsidRDefault="00AD6BC2" w:rsidP="00AD6BC2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AD6BC2" w:rsidRDefault="00AD6BC2" w:rsidP="00AD6BC2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AD6BC2" w:rsidRDefault="00AD6BC2" w:rsidP="00AD6BC2"/>
        </w:tc>
        <w:tc>
          <w:tcPr>
            <w:tcW w:w="1285" w:type="dxa"/>
          </w:tcPr>
          <w:p w:rsidR="001A2A28" w:rsidRDefault="001A2A28"/>
        </w:tc>
      </w:tr>
      <w:tr w:rsidR="001A2A28" w:rsidTr="00B573D3">
        <w:trPr>
          <w:cantSplit/>
          <w:tblHeader/>
        </w:trPr>
        <w:tc>
          <w:tcPr>
            <w:tcW w:w="8305" w:type="dxa"/>
          </w:tcPr>
          <w:p w:rsidR="001A2A28" w:rsidRDefault="00AD6BC2" w:rsidP="00AD6BC2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2.23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Compare the header and body of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getBalance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method with the header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and body of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getPrice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method. What are the differences between them?</w:t>
            </w:r>
          </w:p>
          <w:p w:rsidR="00AD6BC2" w:rsidRDefault="00AD6BC2" w:rsidP="00AD6BC2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AD6BC2" w:rsidRDefault="00AD6BC2" w:rsidP="00AD6BC2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AD6BC2" w:rsidRDefault="00AD6BC2" w:rsidP="00AD6BC2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AD6BC2" w:rsidRDefault="00AD6BC2" w:rsidP="00AD6BC2"/>
        </w:tc>
        <w:tc>
          <w:tcPr>
            <w:tcW w:w="1285" w:type="dxa"/>
          </w:tcPr>
          <w:p w:rsidR="001A2A28" w:rsidRDefault="001A2A28"/>
        </w:tc>
      </w:tr>
      <w:tr w:rsidR="001A2A28" w:rsidTr="00B573D3">
        <w:trPr>
          <w:cantSplit/>
          <w:tblHeader/>
        </w:trPr>
        <w:tc>
          <w:tcPr>
            <w:tcW w:w="8305" w:type="dxa"/>
          </w:tcPr>
          <w:p w:rsidR="001A2A28" w:rsidRDefault="00AD6BC2" w:rsidP="00AD6BC2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2.24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If a call to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getPrice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can be characterized as “What do tickets cost?” how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would you characterize a call to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getBalance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?</w:t>
            </w:r>
          </w:p>
          <w:p w:rsidR="00AD6BC2" w:rsidRDefault="00AD6BC2" w:rsidP="00AD6BC2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AD6BC2" w:rsidRDefault="00AD6BC2" w:rsidP="00AD6BC2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AD6BC2" w:rsidRDefault="00AD6BC2" w:rsidP="00AD6BC2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AD6BC2" w:rsidRDefault="00AD6BC2" w:rsidP="00AD6BC2"/>
        </w:tc>
        <w:tc>
          <w:tcPr>
            <w:tcW w:w="1285" w:type="dxa"/>
          </w:tcPr>
          <w:p w:rsidR="001A2A28" w:rsidRDefault="001A2A28"/>
        </w:tc>
      </w:tr>
      <w:tr w:rsidR="001A2A28" w:rsidTr="00B573D3">
        <w:trPr>
          <w:cantSplit/>
          <w:tblHeader/>
        </w:trPr>
        <w:tc>
          <w:tcPr>
            <w:tcW w:w="8305" w:type="dxa"/>
          </w:tcPr>
          <w:p w:rsidR="001A2A28" w:rsidRDefault="009B488F" w:rsidP="009B488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2.25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If the name of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getBalance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is changed to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getAmount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, does the return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statement in the body of the method also need to be changed for the code to compile? Try it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out within </w:t>
            </w:r>
            <w:proofErr w:type="spell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BlueJ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. What does this tell you about the name of an </w:t>
            </w:r>
            <w:proofErr w:type="spell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accessor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method and the name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of the field associated with it?</w:t>
            </w:r>
          </w:p>
          <w:p w:rsidR="009B488F" w:rsidRDefault="009B488F" w:rsidP="009B488F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B488F" w:rsidRDefault="009B488F" w:rsidP="009B488F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B488F" w:rsidRDefault="009B488F" w:rsidP="009B488F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B488F" w:rsidRDefault="009B488F" w:rsidP="009B488F"/>
        </w:tc>
        <w:tc>
          <w:tcPr>
            <w:tcW w:w="1285" w:type="dxa"/>
          </w:tcPr>
          <w:p w:rsidR="001A2A28" w:rsidRDefault="001A2A28"/>
        </w:tc>
      </w:tr>
      <w:tr w:rsidR="001A2A28" w:rsidTr="00B573D3">
        <w:trPr>
          <w:cantSplit/>
          <w:tblHeader/>
        </w:trPr>
        <w:tc>
          <w:tcPr>
            <w:tcW w:w="8305" w:type="dxa"/>
          </w:tcPr>
          <w:p w:rsidR="001A2A28" w:rsidRDefault="0056609E" w:rsidP="00573D6D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lastRenderedPageBreak/>
              <w:t xml:space="preserve">Exercise 2.26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Write an </w:t>
            </w:r>
            <w:proofErr w:type="spell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accessor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method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getTotal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in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TicketMachine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class. The</w:t>
            </w:r>
            <w:r w:rsidR="00573D6D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new method should return the value of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total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field.</w:t>
            </w:r>
          </w:p>
          <w:p w:rsidR="0056609E" w:rsidRDefault="0056609E" w:rsidP="0056609E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6609E" w:rsidRDefault="0056609E" w:rsidP="0056609E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6609E" w:rsidRDefault="0056609E" w:rsidP="0056609E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6609E" w:rsidRDefault="0056609E" w:rsidP="0056609E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6609E" w:rsidRDefault="0056609E" w:rsidP="0056609E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6609E" w:rsidRDefault="0056609E" w:rsidP="0056609E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6609E" w:rsidRDefault="0056609E" w:rsidP="0056609E"/>
        </w:tc>
        <w:tc>
          <w:tcPr>
            <w:tcW w:w="1285" w:type="dxa"/>
          </w:tcPr>
          <w:p w:rsidR="001A2A28" w:rsidRDefault="001A2A28"/>
        </w:tc>
      </w:tr>
      <w:tr w:rsidR="001A2A28" w:rsidTr="00B573D3">
        <w:trPr>
          <w:cantSplit/>
          <w:tblHeader/>
        </w:trPr>
        <w:tc>
          <w:tcPr>
            <w:tcW w:w="8305" w:type="dxa"/>
          </w:tcPr>
          <w:p w:rsidR="001A2A28" w:rsidRDefault="0056609E" w:rsidP="00573D6D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2.27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Try removing the return statement from the body of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getPrice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 What error</w:t>
            </w:r>
            <w:r w:rsidR="00573D6D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message do you see now when you try compiling the class?</w:t>
            </w:r>
          </w:p>
          <w:p w:rsidR="0056609E" w:rsidRDefault="0056609E" w:rsidP="0056609E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6609E" w:rsidRDefault="0056609E" w:rsidP="0056609E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6609E" w:rsidRDefault="0056609E" w:rsidP="0056609E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6609E" w:rsidRDefault="0056609E" w:rsidP="0056609E"/>
        </w:tc>
        <w:tc>
          <w:tcPr>
            <w:tcW w:w="1285" w:type="dxa"/>
          </w:tcPr>
          <w:p w:rsidR="001A2A28" w:rsidRDefault="001A2A28"/>
        </w:tc>
      </w:tr>
      <w:tr w:rsidR="001A2A28" w:rsidTr="00B573D3">
        <w:trPr>
          <w:cantSplit/>
          <w:tblHeader/>
        </w:trPr>
        <w:tc>
          <w:tcPr>
            <w:tcW w:w="8305" w:type="dxa"/>
          </w:tcPr>
          <w:p w:rsidR="001A2A28" w:rsidRDefault="00573D6D" w:rsidP="00573D6D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2.28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Compare the method headers of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getPrice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and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printTicket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in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Code 2.1. Apart from their names, what is the main difference between them?</w:t>
            </w:r>
          </w:p>
          <w:p w:rsidR="00573D6D" w:rsidRDefault="00573D6D" w:rsidP="00573D6D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73D6D" w:rsidRDefault="00573D6D" w:rsidP="00573D6D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73D6D" w:rsidRDefault="00573D6D" w:rsidP="00573D6D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73D6D" w:rsidRDefault="00573D6D" w:rsidP="00573D6D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73D6D" w:rsidRDefault="00573D6D" w:rsidP="00573D6D">
            <w:pPr>
              <w:autoSpaceDE w:val="0"/>
              <w:autoSpaceDN w:val="0"/>
              <w:adjustRightInd w:val="0"/>
            </w:pPr>
          </w:p>
        </w:tc>
        <w:tc>
          <w:tcPr>
            <w:tcW w:w="1285" w:type="dxa"/>
          </w:tcPr>
          <w:p w:rsidR="001A2A28" w:rsidRDefault="001A2A28"/>
        </w:tc>
      </w:tr>
      <w:tr w:rsidR="001A2A28" w:rsidTr="00B573D3">
        <w:trPr>
          <w:cantSplit/>
          <w:tblHeader/>
        </w:trPr>
        <w:tc>
          <w:tcPr>
            <w:tcW w:w="8305" w:type="dxa"/>
          </w:tcPr>
          <w:p w:rsidR="001A2A28" w:rsidRDefault="00573D6D" w:rsidP="00573D6D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2.29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Do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insertMoney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and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printTicket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methods have return statements?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Why do you think this might be? Do you notice anything about their headers that might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suggest why they do not require return statements?</w:t>
            </w:r>
          </w:p>
          <w:p w:rsidR="00573D6D" w:rsidRDefault="00573D6D" w:rsidP="00573D6D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73D6D" w:rsidRDefault="00573D6D" w:rsidP="00573D6D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73D6D" w:rsidRDefault="00573D6D" w:rsidP="00573D6D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73D6D" w:rsidRDefault="00573D6D" w:rsidP="00573D6D">
            <w:pPr>
              <w:autoSpaceDE w:val="0"/>
              <w:autoSpaceDN w:val="0"/>
              <w:adjustRightInd w:val="0"/>
            </w:pPr>
          </w:p>
        </w:tc>
        <w:tc>
          <w:tcPr>
            <w:tcW w:w="1285" w:type="dxa"/>
          </w:tcPr>
          <w:p w:rsidR="001A2A28" w:rsidRDefault="001A2A28"/>
        </w:tc>
      </w:tr>
      <w:tr w:rsidR="001A2A28" w:rsidTr="00B573D3">
        <w:trPr>
          <w:cantSplit/>
          <w:tblHeader/>
        </w:trPr>
        <w:tc>
          <w:tcPr>
            <w:tcW w:w="8305" w:type="dxa"/>
          </w:tcPr>
          <w:p w:rsidR="001A2A28" w:rsidRDefault="00191FBA" w:rsidP="00191FBA">
            <w:pPr>
              <w:autoSpaceDE w:val="0"/>
              <w:autoSpaceDN w:val="0"/>
              <w:adjustRightInd w:val="0"/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2.30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Create a ticket machine with a ticket price of your choosing. Before doing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anything else, call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getBalance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method on it. Now call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insertMoney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method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(Code 2.6) and give a non-zero positive amount of money as the actual parameter. Now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call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getBalance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again. The two calls to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getBalance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should show different outputs,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because the call to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insertMoney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had the effect of changing the machine’s state via its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balance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field.</w:t>
            </w:r>
          </w:p>
        </w:tc>
        <w:tc>
          <w:tcPr>
            <w:tcW w:w="1285" w:type="dxa"/>
          </w:tcPr>
          <w:p w:rsidR="001A2A28" w:rsidRDefault="001A2A28"/>
        </w:tc>
      </w:tr>
      <w:tr w:rsidR="001A2A28" w:rsidTr="00B573D3">
        <w:trPr>
          <w:cantSplit/>
          <w:tblHeader/>
        </w:trPr>
        <w:tc>
          <w:tcPr>
            <w:tcW w:w="8305" w:type="dxa"/>
          </w:tcPr>
          <w:p w:rsidR="009453C9" w:rsidRDefault="009453C9" w:rsidP="009453C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2.31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How can we tell from just its header that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setPrice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is a method and not a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constructor?</w:t>
            </w:r>
          </w:p>
          <w:p w:rsidR="001A2A28" w:rsidRDefault="009453C9" w:rsidP="009453C9">
            <w:pP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public void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setPrice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cost)</w:t>
            </w:r>
          </w:p>
          <w:p w:rsidR="009453C9" w:rsidRDefault="009453C9" w:rsidP="009453C9">
            <w:pP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9453C9" w:rsidRDefault="009453C9" w:rsidP="009453C9">
            <w:pP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9453C9" w:rsidRDefault="009453C9" w:rsidP="009453C9"/>
        </w:tc>
        <w:tc>
          <w:tcPr>
            <w:tcW w:w="1285" w:type="dxa"/>
          </w:tcPr>
          <w:p w:rsidR="001A2A28" w:rsidRDefault="001A2A28"/>
        </w:tc>
      </w:tr>
      <w:tr w:rsidR="001A2A28" w:rsidTr="00B573D3">
        <w:trPr>
          <w:cantSplit/>
          <w:tblHeader/>
        </w:trPr>
        <w:tc>
          <w:tcPr>
            <w:tcW w:w="8305" w:type="dxa"/>
          </w:tcPr>
          <w:p w:rsidR="009453C9" w:rsidRDefault="009453C9" w:rsidP="009453C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2.32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Complete the body of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setPrice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method so that it assigns the value of</w:t>
            </w:r>
          </w:p>
          <w:p w:rsidR="001A2A28" w:rsidRDefault="009453C9" w:rsidP="009453C9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its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parameter to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price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field.</w:t>
            </w:r>
          </w:p>
          <w:p w:rsidR="00EC00B9" w:rsidRDefault="00EC00B9" w:rsidP="009453C9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EC00B9" w:rsidRDefault="00EC00B9" w:rsidP="009453C9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EC00B9" w:rsidRDefault="00EC00B9" w:rsidP="009453C9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EC00B9" w:rsidRDefault="00EC00B9" w:rsidP="009453C9"/>
        </w:tc>
        <w:tc>
          <w:tcPr>
            <w:tcW w:w="1285" w:type="dxa"/>
          </w:tcPr>
          <w:p w:rsidR="001A2A28" w:rsidRDefault="001A2A28"/>
        </w:tc>
      </w:tr>
      <w:tr w:rsidR="001A2A28" w:rsidTr="00B573D3">
        <w:trPr>
          <w:cantSplit/>
          <w:tblHeader/>
        </w:trPr>
        <w:tc>
          <w:tcPr>
            <w:tcW w:w="8305" w:type="dxa"/>
          </w:tcPr>
          <w:p w:rsidR="00EC00B9" w:rsidRDefault="00EC00B9" w:rsidP="00EC00B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lastRenderedPageBreak/>
              <w:t xml:space="preserve">Exercise 2.33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Complete the body of the following method, whose purpose is to add the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value of its parameter to a field named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score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</w:t>
            </w:r>
          </w:p>
          <w:p w:rsidR="00EC00B9" w:rsidRDefault="00EC00B9" w:rsidP="00EC00B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/**</w:t>
            </w:r>
          </w:p>
          <w:p w:rsidR="00EC00B9" w:rsidRDefault="00EC00B9" w:rsidP="00EC00B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* Increase score by the given number of points.</w:t>
            </w:r>
          </w:p>
          <w:p w:rsidR="00EC00B9" w:rsidRDefault="00EC00B9" w:rsidP="00EC00B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*/</w:t>
            </w:r>
          </w:p>
          <w:p w:rsidR="00EC00B9" w:rsidRDefault="00EC00B9" w:rsidP="00EC00B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public void increase(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points)</w:t>
            </w:r>
          </w:p>
          <w:p w:rsidR="00EC00B9" w:rsidRDefault="00EC00B9" w:rsidP="00EC00B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{</w:t>
            </w:r>
          </w:p>
          <w:p w:rsidR="00EC00B9" w:rsidRDefault="00EC00B9" w:rsidP="00EC00B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EC00B9" w:rsidRDefault="00EC00B9" w:rsidP="00EC00B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EC00B9" w:rsidRDefault="00EC00B9" w:rsidP="00EC00B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1A2A28" w:rsidRDefault="00EC00B9" w:rsidP="00EC00B9"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}</w:t>
            </w:r>
          </w:p>
        </w:tc>
        <w:tc>
          <w:tcPr>
            <w:tcW w:w="1285" w:type="dxa"/>
          </w:tcPr>
          <w:p w:rsidR="001A2A28" w:rsidRDefault="001A2A28"/>
        </w:tc>
      </w:tr>
      <w:tr w:rsidR="001A2A28" w:rsidTr="00B573D3">
        <w:trPr>
          <w:cantSplit/>
          <w:tblHeader/>
        </w:trPr>
        <w:tc>
          <w:tcPr>
            <w:tcW w:w="8305" w:type="dxa"/>
          </w:tcPr>
          <w:p w:rsidR="001A2A28" w:rsidRDefault="006D153C" w:rsidP="00B573D3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2.34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Is the increase method a </w:t>
            </w:r>
            <w:proofErr w:type="spell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mutator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? If so, how could you demonstrate this?</w:t>
            </w:r>
          </w:p>
          <w:p w:rsidR="006D153C" w:rsidRDefault="006D153C" w:rsidP="00B573D3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6D153C" w:rsidRDefault="006D153C" w:rsidP="00B573D3">
            <w:pP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6D153C" w:rsidRDefault="006D153C" w:rsidP="00B573D3"/>
        </w:tc>
        <w:tc>
          <w:tcPr>
            <w:tcW w:w="1285" w:type="dxa"/>
          </w:tcPr>
          <w:p w:rsidR="001A2A28" w:rsidRDefault="001A2A28"/>
        </w:tc>
      </w:tr>
      <w:tr w:rsidR="001A2A28" w:rsidTr="00B573D3">
        <w:trPr>
          <w:cantSplit/>
          <w:tblHeader/>
        </w:trPr>
        <w:tc>
          <w:tcPr>
            <w:tcW w:w="8305" w:type="dxa"/>
          </w:tcPr>
          <w:p w:rsidR="006D153C" w:rsidRDefault="006D153C" w:rsidP="006D153C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2.35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Complete the following method, whose purpose is to subtract the value of its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parameter from a field named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price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</w:t>
            </w:r>
          </w:p>
          <w:p w:rsidR="006D153C" w:rsidRDefault="006D153C" w:rsidP="006D153C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/**</w:t>
            </w:r>
          </w:p>
          <w:p w:rsidR="006D153C" w:rsidRDefault="006D153C" w:rsidP="006D153C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* Reduce price by the given amount.</w:t>
            </w:r>
          </w:p>
          <w:p w:rsidR="006D153C" w:rsidRDefault="006D153C" w:rsidP="006D153C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*/</w:t>
            </w:r>
          </w:p>
          <w:p w:rsidR="006D153C" w:rsidRDefault="006D153C" w:rsidP="006D153C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public void discount(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amount)</w:t>
            </w:r>
          </w:p>
          <w:p w:rsidR="006D153C" w:rsidRDefault="006D153C" w:rsidP="006D153C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{</w:t>
            </w:r>
          </w:p>
          <w:p w:rsidR="006D153C" w:rsidRDefault="006D153C" w:rsidP="006D153C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6D153C" w:rsidRDefault="006D153C" w:rsidP="006D153C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6D153C" w:rsidRDefault="006D153C" w:rsidP="006D153C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6D153C" w:rsidRDefault="006D153C" w:rsidP="006D153C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1A2A28" w:rsidRDefault="006D153C" w:rsidP="006D153C"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}</w:t>
            </w:r>
          </w:p>
        </w:tc>
        <w:tc>
          <w:tcPr>
            <w:tcW w:w="1285" w:type="dxa"/>
          </w:tcPr>
          <w:p w:rsidR="001A2A28" w:rsidRDefault="001A2A28"/>
        </w:tc>
      </w:tr>
    </w:tbl>
    <w:p w:rsidR="009414E3" w:rsidRDefault="009414E3">
      <w:bookmarkStart w:id="0" w:name="_GoBack"/>
      <w:bookmarkEnd w:id="0"/>
    </w:p>
    <w:sectPr w:rsidR="009414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5E" w:rsidRDefault="00C91C5E" w:rsidP="004D271F">
      <w:pPr>
        <w:spacing w:after="0" w:line="240" w:lineRule="auto"/>
      </w:pPr>
      <w:r>
        <w:separator/>
      </w:r>
    </w:p>
  </w:endnote>
  <w:endnote w:type="continuationSeparator" w:id="0">
    <w:p w:rsidR="00C91C5E" w:rsidRDefault="00C91C5E" w:rsidP="004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l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tterGothicStd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LtI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5E" w:rsidRDefault="00C91C5E" w:rsidP="004D271F">
      <w:pPr>
        <w:spacing w:after="0" w:line="240" w:lineRule="auto"/>
      </w:pPr>
      <w:r>
        <w:separator/>
      </w:r>
    </w:p>
  </w:footnote>
  <w:footnote w:type="continuationSeparator" w:id="0">
    <w:p w:rsidR="00C91C5E" w:rsidRDefault="00C91C5E" w:rsidP="004D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1F" w:rsidRDefault="00832078">
    <w:pPr>
      <w:pStyle w:val="Header"/>
    </w:pPr>
    <w:r>
      <w:t>Computer Programming</w:t>
    </w:r>
    <w:r>
      <w:br/>
      <w:t>Chapter 2</w:t>
    </w:r>
    <w:r w:rsidR="004D271F">
      <w:ptab w:relativeTo="margin" w:alignment="center" w:leader="none"/>
    </w:r>
    <w:r w:rsidR="004D271F">
      <w:ptab w:relativeTo="margin" w:alignment="right" w:leader="none"/>
    </w:r>
    <w:r w:rsidR="004D271F">
      <w:t>Name</w:t>
    </w:r>
    <w:proofErr w:type="gramStart"/>
    <w:r w:rsidR="004D271F">
      <w:t>:_</w:t>
    </w:r>
    <w:proofErr w:type="gramEnd"/>
    <w:r w:rsidR="004D271F"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E3"/>
    <w:rsid w:val="00185FBA"/>
    <w:rsid w:val="00191FBA"/>
    <w:rsid w:val="001A2A28"/>
    <w:rsid w:val="00301BEB"/>
    <w:rsid w:val="004D271F"/>
    <w:rsid w:val="0056609E"/>
    <w:rsid w:val="00573D6D"/>
    <w:rsid w:val="005B4A7D"/>
    <w:rsid w:val="005D3AFA"/>
    <w:rsid w:val="00635C84"/>
    <w:rsid w:val="006D153C"/>
    <w:rsid w:val="006E6682"/>
    <w:rsid w:val="007E0E69"/>
    <w:rsid w:val="00832078"/>
    <w:rsid w:val="00870289"/>
    <w:rsid w:val="009414E3"/>
    <w:rsid w:val="009453C9"/>
    <w:rsid w:val="00984899"/>
    <w:rsid w:val="009A0582"/>
    <w:rsid w:val="009B488F"/>
    <w:rsid w:val="00AD6BC2"/>
    <w:rsid w:val="00B007BD"/>
    <w:rsid w:val="00B4276C"/>
    <w:rsid w:val="00B573D3"/>
    <w:rsid w:val="00BF47F9"/>
    <w:rsid w:val="00C91C5E"/>
    <w:rsid w:val="00E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Fadoir</dc:creator>
  <cp:lastModifiedBy>Todd Fadoir</cp:lastModifiedBy>
  <cp:revision>10</cp:revision>
  <cp:lastPrinted>2013-10-01T11:02:00Z</cp:lastPrinted>
  <dcterms:created xsi:type="dcterms:W3CDTF">2013-10-01T10:38:00Z</dcterms:created>
  <dcterms:modified xsi:type="dcterms:W3CDTF">2013-10-01T11:05:00Z</dcterms:modified>
</cp:coreProperties>
</file>