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72" w:type="dxa"/>
          <w:left w:w="115" w:type="dxa"/>
          <w:right w:w="115" w:type="dxa"/>
        </w:tblCellMar>
        <w:tblLook w:val="04A0" w:firstRow="1" w:lastRow="0" w:firstColumn="1" w:lastColumn="0" w:noHBand="0" w:noVBand="1"/>
      </w:tblPr>
      <w:tblGrid>
        <w:gridCol w:w="8810"/>
      </w:tblGrid>
      <w:tr w:rsidR="00781D84" w:rsidRPr="004816AE" w14:paraId="7C3A2873" w14:textId="77777777" w:rsidTr="00363D0A">
        <w:trPr>
          <w:cantSplit/>
          <w:tblHeader/>
        </w:trPr>
        <w:tc>
          <w:tcPr>
            <w:tcW w:w="8810" w:type="dxa"/>
          </w:tcPr>
          <w:p w14:paraId="73142CD9"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4.54 </w:t>
            </w:r>
            <w:r>
              <w:rPr>
                <w:rFonts w:ascii="HelveticaNeueLTStd-Lt" w:hAnsi="HelveticaNeueLTStd-Lt" w:cs="HelveticaNeueLTStd-Lt"/>
                <w:color w:val="000000"/>
                <w:sz w:val="18"/>
                <w:szCs w:val="18"/>
              </w:rPr>
              <w:t xml:space="preserve">Continue working with the </w:t>
            </w:r>
            <w:r>
              <w:rPr>
                <w:rFonts w:ascii="HelveticaNeueLTStd-LtIt" w:hAnsi="HelveticaNeueLTStd-LtIt" w:cs="HelveticaNeueLTStd-LtIt"/>
                <w:i/>
                <w:iCs/>
                <w:color w:val="000000"/>
                <w:sz w:val="18"/>
                <w:szCs w:val="18"/>
              </w:rPr>
              <w:t xml:space="preserve">club </w:t>
            </w:r>
            <w:r>
              <w:rPr>
                <w:rFonts w:ascii="HelveticaNeueLTStd-Lt" w:hAnsi="HelveticaNeueLTStd-Lt" w:cs="HelveticaNeueLTStd-Lt"/>
                <w:color w:val="000000"/>
                <w:sz w:val="18"/>
                <w:szCs w:val="18"/>
              </w:rPr>
              <w:t xml:space="preserve">project from Exercise 4.40. Define a method in the </w:t>
            </w:r>
            <w:r>
              <w:rPr>
                <w:rFonts w:ascii="LetterGothicStd-Bold" w:eastAsia="LetterGothicStd-Bold" w:hAnsi="HelveticaNeueLTStd-Blk" w:cs="LetterGothicStd-Bold"/>
                <w:b/>
                <w:bCs/>
                <w:color w:val="000000"/>
                <w:sz w:val="18"/>
                <w:szCs w:val="18"/>
              </w:rPr>
              <w:t xml:space="preserve">Club </w:t>
            </w:r>
            <w:r>
              <w:rPr>
                <w:rFonts w:ascii="HelveticaNeueLTStd-Lt" w:hAnsi="HelveticaNeueLTStd-Lt" w:cs="HelveticaNeueLTStd-Lt"/>
                <w:color w:val="000000"/>
                <w:sz w:val="18"/>
                <w:szCs w:val="18"/>
              </w:rPr>
              <w:t>class with the following description:</w:t>
            </w:r>
          </w:p>
          <w:p w14:paraId="680973FF"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4DB3DE85"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w:t>
            </w:r>
          </w:p>
          <w:p w14:paraId="086C68D7"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Determine the number of members who joined in the</w:t>
            </w:r>
          </w:p>
          <w:p w14:paraId="41FEAF63"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given month.</w:t>
            </w:r>
          </w:p>
          <w:p w14:paraId="629B340B"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@param month The month we are interested in.</w:t>
            </w:r>
          </w:p>
          <w:p w14:paraId="772863FB" w14:textId="77777777" w:rsidR="00781D84" w:rsidRDefault="00781D84" w:rsidP="00363D0A">
            <w:pPr>
              <w:autoSpaceDE w:val="0"/>
              <w:autoSpaceDN w:val="0"/>
              <w:adjustRightInd w:val="0"/>
              <w:rPr>
                <w:rFonts w:ascii="LetterGothicStd-Bold" w:eastAsia="LetterGothicStd-Bold" w:cs="LetterGothicStd-Bold"/>
                <w:b/>
                <w:bCs/>
                <w:sz w:val="18"/>
                <w:szCs w:val="18"/>
              </w:rPr>
            </w:pPr>
            <w:r>
              <w:rPr>
                <w:rFonts w:ascii="LetterGothicStd-Bold" w:eastAsia="LetterGothicStd-Bold" w:cs="LetterGothicStd-Bold"/>
                <w:b/>
                <w:bCs/>
                <w:sz w:val="18"/>
                <w:szCs w:val="18"/>
              </w:rPr>
              <w:t>* @return The number of members who joined in that month.</w:t>
            </w:r>
          </w:p>
          <w:p w14:paraId="63909A27" w14:textId="77777777" w:rsidR="00781D84" w:rsidRDefault="00781D84" w:rsidP="00363D0A">
            <w:pPr>
              <w:autoSpaceDE w:val="0"/>
              <w:autoSpaceDN w:val="0"/>
              <w:adjustRightInd w:val="0"/>
              <w:rPr>
                <w:rFonts w:ascii="LetterGothicStd-Bold" w:eastAsia="LetterGothicStd-Bold" w:cs="LetterGothicStd-Bold"/>
                <w:b/>
                <w:bCs/>
                <w:sz w:val="18"/>
                <w:szCs w:val="18"/>
              </w:rPr>
            </w:pPr>
            <w:r>
              <w:rPr>
                <w:rFonts w:ascii="LetterGothicStd-Bold" w:eastAsia="LetterGothicStd-Bold" w:cs="LetterGothicStd-Bold"/>
                <w:b/>
                <w:bCs/>
                <w:sz w:val="18"/>
                <w:szCs w:val="18"/>
              </w:rPr>
              <w:t>*/</w:t>
            </w:r>
          </w:p>
          <w:p w14:paraId="3D76C1AE" w14:textId="77777777" w:rsidR="00781D84" w:rsidRDefault="00781D84" w:rsidP="00363D0A">
            <w:pPr>
              <w:autoSpaceDE w:val="0"/>
              <w:autoSpaceDN w:val="0"/>
              <w:adjustRightInd w:val="0"/>
              <w:rPr>
                <w:rFonts w:ascii="LetterGothicStd-Bold" w:eastAsia="LetterGothicStd-Bold" w:cs="LetterGothicStd-Bold"/>
                <w:b/>
                <w:bCs/>
                <w:sz w:val="18"/>
                <w:szCs w:val="18"/>
              </w:rPr>
            </w:pPr>
            <w:r>
              <w:rPr>
                <w:rFonts w:ascii="LetterGothicStd-Bold" w:eastAsia="LetterGothicStd-Bold" w:cs="LetterGothicStd-Bold"/>
                <w:b/>
                <w:bCs/>
                <w:sz w:val="18"/>
                <w:szCs w:val="18"/>
              </w:rPr>
              <w:t>public int joinedInMonth(int month)</w:t>
            </w:r>
          </w:p>
          <w:p w14:paraId="0FF0FF30" w14:textId="77777777" w:rsidR="00781D84" w:rsidRDefault="00781D84" w:rsidP="00363D0A">
            <w:pPr>
              <w:autoSpaceDE w:val="0"/>
              <w:autoSpaceDN w:val="0"/>
              <w:adjustRightInd w:val="0"/>
              <w:rPr>
                <w:rFonts w:ascii="HelveticaNeueLTStd-Lt" w:eastAsia="LetterGothicStd-Bold" w:hAnsi="HelveticaNeueLTStd-Lt" w:cs="HelveticaNeueLTStd-Lt"/>
                <w:sz w:val="18"/>
                <w:szCs w:val="18"/>
              </w:rPr>
            </w:pPr>
          </w:p>
          <w:p w14:paraId="2B7A9926" w14:textId="77777777" w:rsidR="00781D84" w:rsidRDefault="00781D84" w:rsidP="00363D0A">
            <w:pPr>
              <w:autoSpaceDE w:val="0"/>
              <w:autoSpaceDN w:val="0"/>
              <w:adjustRightInd w:val="0"/>
              <w:rPr>
                <w:rFonts w:ascii="HelveticaNeueLTStd-Lt" w:eastAsia="LetterGothicStd-Bold" w:hAnsi="HelveticaNeueLTStd-Lt" w:cs="HelveticaNeueLTStd-Lt"/>
                <w:sz w:val="18"/>
                <w:szCs w:val="18"/>
              </w:rPr>
            </w:pPr>
            <w:r>
              <w:rPr>
                <w:rFonts w:ascii="HelveticaNeueLTStd-Lt" w:eastAsia="LetterGothicStd-Bold" w:hAnsi="HelveticaNeueLTStd-Lt" w:cs="HelveticaNeueLTStd-Lt"/>
                <w:sz w:val="18"/>
                <w:szCs w:val="18"/>
              </w:rPr>
              <w:t xml:space="preserve">If the </w:t>
            </w:r>
            <w:r>
              <w:rPr>
                <w:rFonts w:ascii="LetterGothicStd-Bold" w:eastAsia="LetterGothicStd-Bold" w:cs="LetterGothicStd-Bold"/>
                <w:b/>
                <w:bCs/>
                <w:sz w:val="18"/>
                <w:szCs w:val="18"/>
              </w:rPr>
              <w:t xml:space="preserve">month </w:t>
            </w:r>
            <w:r>
              <w:rPr>
                <w:rFonts w:ascii="HelveticaNeueLTStd-Lt" w:eastAsia="LetterGothicStd-Bold" w:hAnsi="HelveticaNeueLTStd-Lt" w:cs="HelveticaNeueLTStd-Lt"/>
                <w:sz w:val="18"/>
                <w:szCs w:val="18"/>
              </w:rPr>
              <w:t>parameter is outside the valid range of 1 to 12, print an error message and return zero.</w:t>
            </w:r>
          </w:p>
          <w:p w14:paraId="19520FF0" w14:textId="77777777" w:rsidR="00781D84" w:rsidRPr="004816AE" w:rsidRDefault="00781D84" w:rsidP="00363D0A">
            <w:pPr>
              <w:autoSpaceDE w:val="0"/>
              <w:autoSpaceDN w:val="0"/>
              <w:adjustRightInd w:val="0"/>
            </w:pPr>
          </w:p>
        </w:tc>
      </w:tr>
      <w:tr w:rsidR="00781D84" w:rsidRPr="004816AE" w14:paraId="2161673A" w14:textId="77777777" w:rsidTr="00363D0A">
        <w:trPr>
          <w:cantSplit/>
          <w:tblHeader/>
        </w:trPr>
        <w:tc>
          <w:tcPr>
            <w:tcW w:w="8810" w:type="dxa"/>
          </w:tcPr>
          <w:p w14:paraId="5E2EC1CE"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4.55 </w:t>
            </w:r>
            <w:r>
              <w:rPr>
                <w:rFonts w:ascii="HelveticaNeueLTStd-Lt" w:hAnsi="HelveticaNeueLTStd-Lt" w:cs="HelveticaNeueLTStd-Lt"/>
                <w:color w:val="000000"/>
                <w:sz w:val="18"/>
                <w:szCs w:val="18"/>
              </w:rPr>
              <w:t xml:space="preserve">Define a method in the </w:t>
            </w:r>
            <w:r>
              <w:rPr>
                <w:rFonts w:ascii="LetterGothicStd-Bold" w:eastAsia="LetterGothicStd-Bold" w:hAnsi="HelveticaNeueLTStd-Blk" w:cs="LetterGothicStd-Bold"/>
                <w:b/>
                <w:bCs/>
                <w:color w:val="000000"/>
                <w:sz w:val="18"/>
                <w:szCs w:val="18"/>
              </w:rPr>
              <w:t xml:space="preserve">Club </w:t>
            </w:r>
            <w:r>
              <w:rPr>
                <w:rFonts w:ascii="HelveticaNeueLTStd-Lt" w:hAnsi="HelveticaNeueLTStd-Lt" w:cs="HelveticaNeueLTStd-Lt"/>
                <w:color w:val="000000"/>
                <w:sz w:val="18"/>
                <w:szCs w:val="18"/>
              </w:rPr>
              <w:t>class with the following description:</w:t>
            </w:r>
          </w:p>
          <w:p w14:paraId="42CDE9C2"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708D7CDC"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w:t>
            </w:r>
          </w:p>
          <w:p w14:paraId="7EFBE566"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Remove from the club's collection all members who</w:t>
            </w:r>
          </w:p>
          <w:p w14:paraId="209C8666"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joined in the given month, and return them stored</w:t>
            </w:r>
          </w:p>
          <w:p w14:paraId="2FDCB2C6"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in a separate collection object.</w:t>
            </w:r>
          </w:p>
          <w:p w14:paraId="40C326DA"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@param month The month of the membership.</w:t>
            </w:r>
          </w:p>
          <w:p w14:paraId="19B659A1"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@param year The year of the membership.</w:t>
            </w:r>
          </w:p>
          <w:p w14:paraId="03994691"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 @return The members who joined in the given month and year.</w:t>
            </w:r>
          </w:p>
          <w:p w14:paraId="2A34CA52"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w:t>
            </w:r>
          </w:p>
          <w:p w14:paraId="4642749F"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public ArrayList&lt;Membership&gt; purge(int month, int year)</w:t>
            </w:r>
          </w:p>
          <w:p w14:paraId="7E80C083"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p>
          <w:p w14:paraId="2C66701B"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If the </w:t>
            </w:r>
            <w:r>
              <w:rPr>
                <w:rFonts w:ascii="LetterGothicStd-Bold" w:eastAsia="LetterGothicStd-Bold" w:hAnsi="HelveticaNeueLTStd-Blk" w:cs="LetterGothicStd-Bold"/>
                <w:b/>
                <w:bCs/>
                <w:color w:val="000000"/>
                <w:sz w:val="18"/>
                <w:szCs w:val="18"/>
              </w:rPr>
              <w:t xml:space="preserve">month </w:t>
            </w:r>
            <w:r>
              <w:rPr>
                <w:rFonts w:ascii="HelveticaNeueLTStd-Lt" w:hAnsi="HelveticaNeueLTStd-Lt" w:cs="HelveticaNeueLTStd-Lt"/>
                <w:color w:val="000000"/>
                <w:sz w:val="18"/>
                <w:szCs w:val="18"/>
              </w:rPr>
              <w:t>parameter is outside the valid range of 1 to 12, print an error message and return a collection object with no objects stored in it.</w:t>
            </w:r>
          </w:p>
          <w:p w14:paraId="70E781DD"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7C6DF51D" w14:textId="77777777" w:rsidR="00781D84" w:rsidRPr="004816AE" w:rsidRDefault="00781D84" w:rsidP="00363D0A">
            <w:pPr>
              <w:autoSpaceDE w:val="0"/>
              <w:autoSpaceDN w:val="0"/>
              <w:adjustRightInd w:val="0"/>
            </w:pPr>
            <w:r>
              <w:rPr>
                <w:rFonts w:ascii="HelveticaNeueLTStd-LtIt" w:hAnsi="HelveticaNeueLTStd-LtIt" w:cs="HelveticaNeueLTStd-LtIt"/>
                <w:i/>
                <w:iCs/>
                <w:color w:val="000000"/>
                <w:sz w:val="18"/>
                <w:szCs w:val="18"/>
              </w:rPr>
              <w:t xml:space="preserve">Note: </w:t>
            </w:r>
            <w:r>
              <w:rPr>
                <w:rFonts w:ascii="HelveticaNeueLTStd-Lt" w:hAnsi="HelveticaNeueLTStd-Lt" w:cs="HelveticaNeueLTStd-Lt"/>
                <w:color w:val="000000"/>
                <w:sz w:val="18"/>
                <w:szCs w:val="18"/>
              </w:rPr>
              <w:t xml:space="preserve">The </w:t>
            </w:r>
            <w:r>
              <w:rPr>
                <w:rFonts w:ascii="LetterGothicStd-Bold" w:eastAsia="LetterGothicStd-Bold" w:hAnsi="HelveticaNeueLTStd-Blk" w:cs="LetterGothicStd-Bold"/>
                <w:b/>
                <w:bCs/>
                <w:color w:val="000000"/>
                <w:sz w:val="18"/>
                <w:szCs w:val="18"/>
              </w:rPr>
              <w:t xml:space="preserve">purge </w:t>
            </w:r>
            <w:r>
              <w:rPr>
                <w:rFonts w:ascii="HelveticaNeueLTStd-Lt" w:hAnsi="HelveticaNeueLTStd-Lt" w:cs="HelveticaNeueLTStd-Lt"/>
                <w:color w:val="000000"/>
                <w:sz w:val="18"/>
                <w:szCs w:val="18"/>
              </w:rPr>
              <w:t>method is significantly harder to write than any of the others in this class. You should walk through the list backward to avoid creating runtime errors.</w:t>
            </w:r>
          </w:p>
        </w:tc>
      </w:tr>
      <w:tr w:rsidR="00781D84" w:rsidRPr="004816AE" w14:paraId="5FE54A08" w14:textId="77777777" w:rsidTr="00363D0A">
        <w:trPr>
          <w:cantSplit/>
          <w:tblHeader/>
        </w:trPr>
        <w:tc>
          <w:tcPr>
            <w:tcW w:w="8810" w:type="dxa"/>
          </w:tcPr>
          <w:p w14:paraId="30C1E221"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4.56 </w:t>
            </w:r>
            <w:r>
              <w:rPr>
                <w:rFonts w:ascii="HelveticaNeueLTStd-Lt" w:hAnsi="HelveticaNeueLTStd-Lt" w:cs="HelveticaNeueLTStd-Lt"/>
                <w:color w:val="000000"/>
                <w:sz w:val="18"/>
                <w:szCs w:val="18"/>
              </w:rPr>
              <w:t xml:space="preserve">Open the </w:t>
            </w:r>
            <w:r>
              <w:rPr>
                <w:rFonts w:ascii="HelveticaNeueLTStd-LtIt" w:hAnsi="HelveticaNeueLTStd-LtIt" w:cs="HelveticaNeueLTStd-LtIt"/>
                <w:i/>
                <w:iCs/>
                <w:color w:val="000000"/>
                <w:sz w:val="18"/>
                <w:szCs w:val="18"/>
              </w:rPr>
              <w:t xml:space="preserve">product </w:t>
            </w:r>
            <w:r>
              <w:rPr>
                <w:rFonts w:ascii="HelveticaNeueLTStd-Lt" w:hAnsi="HelveticaNeueLTStd-Lt" w:cs="HelveticaNeueLTStd-Lt"/>
                <w:color w:val="000000"/>
                <w:sz w:val="18"/>
                <w:szCs w:val="18"/>
              </w:rPr>
              <w:t xml:space="preserve">project and complete the </w:t>
            </w:r>
            <w:r>
              <w:rPr>
                <w:rFonts w:ascii="LetterGothicStd-Bold" w:eastAsia="LetterGothicStd-Bold" w:hAnsi="HelveticaNeueLTStd-Blk" w:cs="LetterGothicStd-Bold"/>
                <w:b/>
                <w:bCs/>
                <w:color w:val="000000"/>
                <w:sz w:val="18"/>
                <w:szCs w:val="18"/>
              </w:rPr>
              <w:t xml:space="preserve">StockManager </w:t>
            </w:r>
            <w:r>
              <w:rPr>
                <w:rFonts w:ascii="HelveticaNeueLTStd-Lt" w:hAnsi="HelveticaNeueLTStd-Lt" w:cs="HelveticaNeueLTStd-Lt"/>
                <w:color w:val="000000"/>
                <w:sz w:val="18"/>
                <w:szCs w:val="18"/>
              </w:rPr>
              <w:t xml:space="preserve">class through this and the next few exercises. </w:t>
            </w:r>
          </w:p>
          <w:p w14:paraId="190CDF76"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1DE572AF"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LetterGothicStd-Bold" w:eastAsia="LetterGothicStd-Bold" w:hAnsi="HelveticaNeueLTStd-Blk" w:cs="LetterGothicStd-Bold"/>
                <w:b/>
                <w:bCs/>
                <w:color w:val="000000"/>
                <w:sz w:val="18"/>
                <w:szCs w:val="18"/>
              </w:rPr>
              <w:t xml:space="preserve">StockManager </w:t>
            </w:r>
            <w:r>
              <w:rPr>
                <w:rFonts w:ascii="HelveticaNeueLTStd-Lt" w:hAnsi="HelveticaNeueLTStd-Lt" w:cs="HelveticaNeueLTStd-Lt"/>
                <w:color w:val="000000"/>
                <w:sz w:val="18"/>
                <w:szCs w:val="18"/>
              </w:rPr>
              <w:t xml:space="preserve">uses an </w:t>
            </w:r>
            <w:r>
              <w:rPr>
                <w:rFonts w:ascii="LetterGothicStd-Bold" w:eastAsia="LetterGothicStd-Bold" w:hAnsi="HelveticaNeueLTStd-Blk" w:cs="LetterGothicStd-Bold"/>
                <w:b/>
                <w:bCs/>
                <w:color w:val="000000"/>
                <w:sz w:val="18"/>
                <w:szCs w:val="18"/>
              </w:rPr>
              <w:t xml:space="preserve">ArrayList </w:t>
            </w:r>
            <w:r>
              <w:rPr>
                <w:rFonts w:ascii="HelveticaNeueLTStd-Lt" w:hAnsi="HelveticaNeueLTStd-Lt" w:cs="HelveticaNeueLTStd-Lt"/>
                <w:color w:val="000000"/>
                <w:sz w:val="18"/>
                <w:szCs w:val="18"/>
              </w:rPr>
              <w:t xml:space="preserve">to store </w:t>
            </w:r>
            <w:r>
              <w:rPr>
                <w:rFonts w:ascii="LetterGothicStd-Bold" w:eastAsia="LetterGothicStd-Bold" w:hAnsi="HelveticaNeueLTStd-Blk" w:cs="LetterGothicStd-Bold"/>
                <w:b/>
                <w:bCs/>
                <w:color w:val="000000"/>
                <w:sz w:val="18"/>
                <w:szCs w:val="18"/>
              </w:rPr>
              <w:t xml:space="preserve">Product </w:t>
            </w:r>
            <w:r>
              <w:rPr>
                <w:rFonts w:ascii="HelveticaNeueLTStd-Lt" w:hAnsi="HelveticaNeueLTStd-Lt" w:cs="HelveticaNeueLTStd-Lt"/>
                <w:color w:val="000000"/>
                <w:sz w:val="18"/>
                <w:szCs w:val="18"/>
              </w:rPr>
              <w:t xml:space="preserve">items. </w:t>
            </w:r>
          </w:p>
          <w:p w14:paraId="066D5BA0"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2C60B782"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Its </w:t>
            </w:r>
            <w:r>
              <w:rPr>
                <w:rFonts w:ascii="LetterGothicStd-Bold" w:eastAsia="LetterGothicStd-Bold" w:hAnsi="HelveticaNeueLTStd-Blk" w:cs="LetterGothicStd-Bold"/>
                <w:b/>
                <w:bCs/>
                <w:color w:val="000000"/>
                <w:sz w:val="18"/>
                <w:szCs w:val="18"/>
              </w:rPr>
              <w:t xml:space="preserve">addProduct </w:t>
            </w:r>
            <w:r>
              <w:rPr>
                <w:rFonts w:ascii="HelveticaNeueLTStd-Lt" w:hAnsi="HelveticaNeueLTStd-Lt" w:cs="HelveticaNeueLTStd-Lt"/>
                <w:color w:val="000000"/>
                <w:sz w:val="18"/>
                <w:szCs w:val="18"/>
              </w:rPr>
              <w:t xml:space="preserve">method already adds a product to the collection, but the following </w:t>
            </w:r>
            <w:r>
              <w:rPr>
                <w:rFonts w:ascii="HelveticaNeueLTStd-Lt" w:hAnsi="HelveticaNeueLTStd-Lt" w:cs="HelveticaNeueLTStd-Lt"/>
                <w:b/>
                <w:color w:val="000000"/>
                <w:sz w:val="18"/>
                <w:szCs w:val="18"/>
              </w:rPr>
              <w:t xml:space="preserve">four </w:t>
            </w:r>
            <w:r>
              <w:rPr>
                <w:rFonts w:ascii="HelveticaNeueLTStd-Lt" w:hAnsi="HelveticaNeueLTStd-Lt" w:cs="HelveticaNeueLTStd-Lt"/>
                <w:color w:val="000000"/>
                <w:sz w:val="18"/>
                <w:szCs w:val="18"/>
              </w:rPr>
              <w:t xml:space="preserve"> methods need completing: </w:t>
            </w:r>
            <w:r>
              <w:rPr>
                <w:rFonts w:ascii="LetterGothicStd-Bold" w:eastAsia="LetterGothicStd-Bold" w:hAnsi="HelveticaNeueLTStd-Blk" w:cs="LetterGothicStd-Bold"/>
                <w:b/>
                <w:bCs/>
                <w:color w:val="000000"/>
                <w:sz w:val="18"/>
                <w:szCs w:val="18"/>
              </w:rPr>
              <w:t>delivery (exercise 4.59)</w:t>
            </w:r>
            <w:r>
              <w:rPr>
                <w:rFonts w:ascii="HelveticaNeueLTStd-Lt" w:hAnsi="HelveticaNeueLTStd-Lt" w:cs="HelveticaNeueLTStd-Lt"/>
                <w:color w:val="000000"/>
                <w:sz w:val="18"/>
                <w:szCs w:val="18"/>
              </w:rPr>
              <w:t xml:space="preserve">, </w:t>
            </w:r>
            <w:r>
              <w:rPr>
                <w:rFonts w:ascii="LetterGothicStd-Bold" w:eastAsia="LetterGothicStd-Bold" w:hAnsi="HelveticaNeueLTStd-Blk" w:cs="LetterGothicStd-Bold"/>
                <w:b/>
                <w:bCs/>
                <w:color w:val="000000"/>
                <w:sz w:val="18"/>
                <w:szCs w:val="18"/>
              </w:rPr>
              <w:t>findProduct (exercise 4.57)</w:t>
            </w:r>
            <w:r>
              <w:rPr>
                <w:rFonts w:ascii="HelveticaNeueLTStd-Lt" w:hAnsi="HelveticaNeueLTStd-Lt" w:cs="HelveticaNeueLTStd-Lt"/>
                <w:color w:val="000000"/>
                <w:sz w:val="18"/>
                <w:szCs w:val="18"/>
              </w:rPr>
              <w:t xml:space="preserve">, </w:t>
            </w:r>
            <w:r>
              <w:rPr>
                <w:rFonts w:ascii="LetterGothicStd-Bold" w:eastAsia="LetterGothicStd-Bold" w:hAnsi="HelveticaNeueLTStd-Blk" w:cs="LetterGothicStd-Bold"/>
                <w:b/>
                <w:bCs/>
                <w:color w:val="000000"/>
                <w:sz w:val="18"/>
                <w:szCs w:val="18"/>
              </w:rPr>
              <w:t>printProductDetails (exercise 4.56)</w:t>
            </w:r>
            <w:r>
              <w:rPr>
                <w:rFonts w:ascii="HelveticaNeueLTStd-Lt" w:hAnsi="HelveticaNeueLTStd-Lt" w:cs="HelveticaNeueLTStd-Lt"/>
                <w:color w:val="000000"/>
                <w:sz w:val="18"/>
                <w:szCs w:val="18"/>
              </w:rPr>
              <w:t xml:space="preserve">, and </w:t>
            </w:r>
            <w:r>
              <w:rPr>
                <w:rFonts w:ascii="LetterGothicStd-Bold" w:eastAsia="LetterGothicStd-Bold" w:hAnsi="HelveticaNeueLTStd-Blk" w:cs="LetterGothicStd-Bold"/>
                <w:b/>
                <w:bCs/>
                <w:color w:val="000000"/>
                <w:sz w:val="18"/>
                <w:szCs w:val="18"/>
              </w:rPr>
              <w:t>numberInStock (exercise 4.58)</w:t>
            </w:r>
            <w:r>
              <w:rPr>
                <w:rFonts w:ascii="HelveticaNeueLTStd-Lt" w:hAnsi="HelveticaNeueLTStd-Lt" w:cs="HelveticaNeueLTStd-Lt"/>
                <w:color w:val="000000"/>
                <w:sz w:val="18"/>
                <w:szCs w:val="18"/>
              </w:rPr>
              <w:t xml:space="preserve">. </w:t>
            </w:r>
          </w:p>
          <w:p w14:paraId="156CBA6A"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0738333A"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Each product sold by the company is represented by an instance of the </w:t>
            </w:r>
            <w:r>
              <w:rPr>
                <w:rFonts w:ascii="LetterGothicStd-Bold" w:eastAsia="LetterGothicStd-Bold" w:hAnsi="HelveticaNeueLTStd-Blk" w:cs="LetterGothicStd-Bold"/>
                <w:b/>
                <w:bCs/>
                <w:color w:val="000000"/>
                <w:sz w:val="18"/>
                <w:szCs w:val="18"/>
              </w:rPr>
              <w:t xml:space="preserve">Product </w:t>
            </w:r>
            <w:r>
              <w:rPr>
                <w:rFonts w:ascii="HelveticaNeueLTStd-Lt" w:hAnsi="HelveticaNeueLTStd-Lt" w:cs="HelveticaNeueLTStd-Lt"/>
                <w:color w:val="000000"/>
                <w:sz w:val="18"/>
                <w:szCs w:val="18"/>
              </w:rPr>
              <w:t xml:space="preserve">class, which records a product’s ID, name, and how many of that product are currently in stock. </w:t>
            </w:r>
          </w:p>
          <w:p w14:paraId="1211ECD3"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54B70955"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The </w:t>
            </w:r>
            <w:r>
              <w:rPr>
                <w:rFonts w:ascii="LetterGothicStd-Bold" w:eastAsia="LetterGothicStd-Bold" w:hAnsi="HelveticaNeueLTStd-Blk" w:cs="LetterGothicStd-Bold"/>
                <w:b/>
                <w:bCs/>
                <w:color w:val="000000"/>
                <w:sz w:val="18"/>
                <w:szCs w:val="18"/>
              </w:rPr>
              <w:t xml:space="preserve">Product </w:t>
            </w:r>
            <w:r>
              <w:rPr>
                <w:rFonts w:ascii="HelveticaNeueLTStd-Lt" w:hAnsi="HelveticaNeueLTStd-Lt" w:cs="HelveticaNeueLTStd-Lt"/>
                <w:color w:val="000000"/>
                <w:sz w:val="18"/>
                <w:szCs w:val="18"/>
              </w:rPr>
              <w:t xml:space="preserve">class defines the </w:t>
            </w:r>
            <w:r>
              <w:rPr>
                <w:rFonts w:ascii="LetterGothicStd-Bold" w:eastAsia="LetterGothicStd-Bold" w:hAnsi="HelveticaNeueLTStd-Blk" w:cs="LetterGothicStd-Bold"/>
                <w:b/>
                <w:bCs/>
                <w:color w:val="000000"/>
                <w:sz w:val="18"/>
                <w:szCs w:val="18"/>
              </w:rPr>
              <w:t xml:space="preserve">increaseQuantity </w:t>
            </w:r>
            <w:r>
              <w:rPr>
                <w:rFonts w:ascii="HelveticaNeueLTStd-Lt" w:hAnsi="HelveticaNeueLTStd-Lt" w:cs="HelveticaNeueLTStd-Lt"/>
                <w:color w:val="000000"/>
                <w:sz w:val="18"/>
                <w:szCs w:val="18"/>
              </w:rPr>
              <w:t xml:space="preserve">method to record increases in the stock level of that product. </w:t>
            </w:r>
          </w:p>
          <w:p w14:paraId="0CEDE1F1"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1D0188C9"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The </w:t>
            </w:r>
            <w:r>
              <w:rPr>
                <w:rFonts w:ascii="LetterGothicStd-Bold" w:eastAsia="LetterGothicStd-Bold" w:hAnsi="HelveticaNeueLTStd-Blk" w:cs="LetterGothicStd-Bold"/>
                <w:b/>
                <w:bCs/>
                <w:color w:val="000000"/>
                <w:sz w:val="18"/>
                <w:szCs w:val="18"/>
              </w:rPr>
              <w:t xml:space="preserve">sellOne </w:t>
            </w:r>
            <w:r>
              <w:rPr>
                <w:rFonts w:ascii="HelveticaNeueLTStd-Lt" w:hAnsi="HelveticaNeueLTStd-Lt" w:cs="HelveticaNeueLTStd-Lt"/>
                <w:color w:val="000000"/>
                <w:sz w:val="18"/>
                <w:szCs w:val="18"/>
              </w:rPr>
              <w:t xml:space="preserve">method records that one item of that product has been sold, by reducing the quantity field level by 1. </w:t>
            </w:r>
          </w:p>
          <w:p w14:paraId="5EE93D44"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34E04706"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LetterGothicStd-Bold" w:eastAsia="LetterGothicStd-Bold" w:hAnsi="HelveticaNeueLTStd-Blk" w:cs="LetterGothicStd-Bold"/>
                <w:b/>
                <w:bCs/>
                <w:color w:val="000000"/>
                <w:sz w:val="18"/>
                <w:szCs w:val="18"/>
              </w:rPr>
              <w:t xml:space="preserve">Product </w:t>
            </w:r>
            <w:r>
              <w:rPr>
                <w:rFonts w:ascii="HelveticaNeueLTStd-Lt" w:hAnsi="HelveticaNeueLTStd-Lt" w:cs="HelveticaNeueLTStd-Lt"/>
                <w:color w:val="000000"/>
                <w:sz w:val="18"/>
                <w:szCs w:val="18"/>
              </w:rPr>
              <w:t xml:space="preserve">has been provided for you, and you should not need to make any alterations to it. </w:t>
            </w:r>
          </w:p>
          <w:p w14:paraId="1B118B8C"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0B232F96" w14:textId="77777777" w:rsidR="00781D84" w:rsidRPr="004816AE" w:rsidRDefault="00781D84" w:rsidP="00363D0A">
            <w:pPr>
              <w:autoSpaceDE w:val="0"/>
              <w:autoSpaceDN w:val="0"/>
              <w:adjustRightInd w:val="0"/>
            </w:pPr>
            <w:r>
              <w:rPr>
                <w:rFonts w:ascii="HelveticaNeueLTStd-Lt" w:hAnsi="HelveticaNeueLTStd-Lt" w:cs="HelveticaNeueLTStd-Lt"/>
                <w:color w:val="000000"/>
                <w:sz w:val="18"/>
                <w:szCs w:val="18"/>
              </w:rPr>
              <w:t xml:space="preserve">Start by implementing the </w:t>
            </w:r>
            <w:r>
              <w:rPr>
                <w:rFonts w:ascii="LetterGothicStd-Bold" w:eastAsia="LetterGothicStd-Bold" w:hAnsi="HelveticaNeueLTStd-Blk" w:cs="LetterGothicStd-Bold"/>
                <w:b/>
                <w:bCs/>
                <w:color w:val="000000"/>
                <w:sz w:val="18"/>
                <w:szCs w:val="18"/>
              </w:rPr>
              <w:t xml:space="preserve">printProductDetails </w:t>
            </w:r>
            <w:r>
              <w:rPr>
                <w:rFonts w:ascii="HelveticaNeueLTStd-Lt" w:hAnsi="HelveticaNeueLTStd-Lt" w:cs="HelveticaNeueLTStd-Lt"/>
                <w:color w:val="000000"/>
                <w:sz w:val="18"/>
                <w:szCs w:val="18"/>
              </w:rPr>
              <w:t xml:space="preserve">method to ensure that you are able to iterate over the collection of products. Just print out the details of each </w:t>
            </w:r>
            <w:r>
              <w:rPr>
                <w:rFonts w:ascii="LetterGothicStd-Bold" w:eastAsia="LetterGothicStd-Bold" w:hAnsi="HelveticaNeueLTStd-Blk" w:cs="LetterGothicStd-Bold"/>
                <w:b/>
                <w:bCs/>
                <w:color w:val="000000"/>
                <w:sz w:val="18"/>
                <w:szCs w:val="18"/>
              </w:rPr>
              <w:t xml:space="preserve">Product </w:t>
            </w:r>
            <w:r>
              <w:rPr>
                <w:rFonts w:ascii="HelveticaNeueLTStd-Lt" w:hAnsi="HelveticaNeueLTStd-Lt" w:cs="HelveticaNeueLTStd-Lt"/>
                <w:color w:val="000000"/>
                <w:sz w:val="18"/>
                <w:szCs w:val="18"/>
              </w:rPr>
              <w:t xml:space="preserve">returned, by calling its </w:t>
            </w:r>
            <w:r>
              <w:rPr>
                <w:rFonts w:ascii="LetterGothicStd-Bold" w:eastAsia="LetterGothicStd-Bold" w:hAnsi="HelveticaNeueLTStd-Blk" w:cs="LetterGothicStd-Bold"/>
                <w:b/>
                <w:bCs/>
                <w:color w:val="000000"/>
                <w:sz w:val="18"/>
                <w:szCs w:val="18"/>
              </w:rPr>
              <w:t xml:space="preserve">toString </w:t>
            </w:r>
            <w:r>
              <w:rPr>
                <w:rFonts w:ascii="HelveticaNeueLTStd-Lt" w:hAnsi="HelveticaNeueLTStd-Lt" w:cs="HelveticaNeueLTStd-Lt"/>
                <w:color w:val="000000"/>
                <w:sz w:val="18"/>
                <w:szCs w:val="18"/>
              </w:rPr>
              <w:t xml:space="preserve">method. (Fadoir note: the </w:t>
            </w:r>
            <w:r>
              <w:rPr>
                <w:rFonts w:ascii="LetterGothicStd-Bold" w:eastAsia="LetterGothicStd-Bold" w:hAnsi="HelveticaNeueLTStd-Blk" w:cs="LetterGothicStd-Bold"/>
                <w:b/>
                <w:bCs/>
                <w:color w:val="000000"/>
                <w:sz w:val="18"/>
                <w:szCs w:val="18"/>
              </w:rPr>
              <w:t xml:space="preserve">toString </w:t>
            </w:r>
            <w:r>
              <w:rPr>
                <w:rFonts w:ascii="HelveticaNeueLTStd-Lt" w:hAnsi="HelveticaNeueLTStd-Lt" w:cs="HelveticaNeueLTStd-Lt"/>
                <w:color w:val="000000"/>
                <w:sz w:val="18"/>
                <w:szCs w:val="18"/>
              </w:rPr>
              <w:t>method makes a string that summarizes the product.)</w:t>
            </w:r>
          </w:p>
        </w:tc>
      </w:tr>
      <w:tr w:rsidR="00781D84" w:rsidRPr="004816AE" w14:paraId="46FAC425" w14:textId="77777777" w:rsidTr="00363D0A">
        <w:trPr>
          <w:cantSplit/>
          <w:tblHeader/>
        </w:trPr>
        <w:tc>
          <w:tcPr>
            <w:tcW w:w="8810" w:type="dxa"/>
          </w:tcPr>
          <w:p w14:paraId="7A560C1D"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lastRenderedPageBreak/>
              <w:t xml:space="preserve">Exercise 4.57 </w:t>
            </w:r>
            <w:r>
              <w:rPr>
                <w:rFonts w:ascii="HelveticaNeueLTStd-Lt" w:hAnsi="HelveticaNeueLTStd-Lt" w:cs="HelveticaNeueLTStd-Lt"/>
                <w:color w:val="000000"/>
                <w:sz w:val="18"/>
                <w:szCs w:val="18"/>
              </w:rPr>
              <w:t xml:space="preserve">Implement the </w:t>
            </w:r>
            <w:r>
              <w:rPr>
                <w:rFonts w:ascii="LetterGothicStd-Bold" w:eastAsia="LetterGothicStd-Bold" w:hAnsi="HelveticaNeueLTStd-Blk" w:cs="LetterGothicStd-Bold"/>
                <w:b/>
                <w:bCs/>
                <w:color w:val="000000"/>
                <w:sz w:val="18"/>
                <w:szCs w:val="18"/>
              </w:rPr>
              <w:t xml:space="preserve">findProduct </w:t>
            </w:r>
            <w:r>
              <w:rPr>
                <w:rFonts w:ascii="HelveticaNeueLTStd-Lt" w:hAnsi="HelveticaNeueLTStd-Lt" w:cs="HelveticaNeueLTStd-Lt"/>
                <w:color w:val="000000"/>
                <w:sz w:val="18"/>
                <w:szCs w:val="18"/>
              </w:rPr>
              <w:t xml:space="preserve">method. </w:t>
            </w:r>
          </w:p>
          <w:p w14:paraId="521BB45D"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0BE32922"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This should look through the collection for a product whose </w:t>
            </w:r>
            <w:r>
              <w:rPr>
                <w:rFonts w:ascii="LetterGothicStd-Bold" w:eastAsia="LetterGothicStd-Bold" w:hAnsi="HelveticaNeueLTStd-Blk" w:cs="LetterGothicStd-Bold"/>
                <w:b/>
                <w:bCs/>
                <w:color w:val="000000"/>
                <w:sz w:val="18"/>
                <w:szCs w:val="18"/>
              </w:rPr>
              <w:t xml:space="preserve">id </w:t>
            </w:r>
            <w:r>
              <w:rPr>
                <w:rFonts w:ascii="HelveticaNeueLTStd-Lt" w:hAnsi="HelveticaNeueLTStd-Lt" w:cs="HelveticaNeueLTStd-Lt"/>
                <w:color w:val="000000"/>
                <w:sz w:val="18"/>
                <w:szCs w:val="18"/>
              </w:rPr>
              <w:t xml:space="preserve">field matches the ID argument of this method. If a matching product is found, it should be returned as the method’s result. </w:t>
            </w:r>
          </w:p>
          <w:p w14:paraId="24ADAC8F"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35C1AE0F"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If no matching product is found, return </w:t>
            </w:r>
            <w:r>
              <w:rPr>
                <w:rFonts w:ascii="LetterGothicStd-Bold" w:eastAsia="LetterGothicStd-Bold" w:hAnsi="HelveticaNeueLTStd-Blk" w:cs="LetterGothicStd-Bold"/>
                <w:b/>
                <w:bCs/>
                <w:color w:val="000000"/>
                <w:sz w:val="18"/>
                <w:szCs w:val="18"/>
              </w:rPr>
              <w:t>null</w:t>
            </w:r>
            <w:r>
              <w:rPr>
                <w:rFonts w:ascii="HelveticaNeueLTStd-Lt" w:hAnsi="HelveticaNeueLTStd-Lt" w:cs="HelveticaNeueLTStd-Lt"/>
                <w:color w:val="000000"/>
                <w:sz w:val="18"/>
                <w:szCs w:val="18"/>
              </w:rPr>
              <w:t xml:space="preserve">. </w:t>
            </w:r>
          </w:p>
          <w:p w14:paraId="623F538F"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3275742F" w14:textId="77777777" w:rsidR="00781D84" w:rsidRDefault="00781D84" w:rsidP="00363D0A">
            <w:pPr>
              <w:autoSpaceDE w:val="0"/>
              <w:autoSpaceDN w:val="0"/>
              <w:adjustRightInd w:val="0"/>
              <w:rPr>
                <w:rFonts w:ascii="HelveticaNeueLTStd-Lt" w:hAnsi="HelveticaNeueLTStd-Lt" w:cs="HelveticaNeueLTStd-Lt"/>
                <w:sz w:val="18"/>
                <w:szCs w:val="18"/>
              </w:rPr>
            </w:pPr>
            <w:r>
              <w:rPr>
                <w:rFonts w:ascii="HelveticaNeueLTStd-Lt" w:hAnsi="HelveticaNeueLTStd-Lt" w:cs="HelveticaNeueLTStd-Lt"/>
                <w:color w:val="000000"/>
                <w:sz w:val="18"/>
                <w:szCs w:val="18"/>
              </w:rPr>
              <w:t xml:space="preserve">This differs from the </w:t>
            </w:r>
            <w:r>
              <w:rPr>
                <w:rFonts w:ascii="LetterGothicStd-Bold" w:eastAsia="LetterGothicStd-Bold" w:hAnsi="HelveticaNeueLTStd-Blk" w:cs="LetterGothicStd-Bold"/>
                <w:b/>
                <w:bCs/>
                <w:color w:val="000000"/>
                <w:sz w:val="18"/>
                <w:szCs w:val="18"/>
              </w:rPr>
              <w:t xml:space="preserve">printProductDetails </w:t>
            </w:r>
            <w:r>
              <w:rPr>
                <w:rFonts w:ascii="HelveticaNeueLTStd-Lt" w:hAnsi="HelveticaNeueLTStd-Lt" w:cs="HelveticaNeueLTStd-Lt"/>
                <w:color w:val="000000"/>
                <w:sz w:val="18"/>
                <w:szCs w:val="18"/>
              </w:rPr>
              <w:t xml:space="preserve">method in that it will not necessarily have to examine every product in the collection before a match is found. For instance, if the first </w:t>
            </w:r>
            <w:r>
              <w:rPr>
                <w:rFonts w:ascii="HelveticaNeueLTStd-Lt" w:hAnsi="HelveticaNeueLTStd-Lt" w:cs="HelveticaNeueLTStd-Lt"/>
                <w:sz w:val="18"/>
                <w:szCs w:val="18"/>
              </w:rPr>
              <w:t xml:space="preserve">product in the collection matches the product ID, iteration can finish and that first </w:t>
            </w:r>
            <w:r>
              <w:rPr>
                <w:rFonts w:ascii="LetterGothicStd-Bold" w:eastAsia="LetterGothicStd-Bold" w:hAnsi="HelveticaNeueLTStd-Lt" w:cs="LetterGothicStd-Bold"/>
                <w:b/>
                <w:bCs/>
                <w:sz w:val="18"/>
                <w:szCs w:val="18"/>
              </w:rPr>
              <w:t xml:space="preserve">Product </w:t>
            </w:r>
            <w:r>
              <w:rPr>
                <w:rFonts w:ascii="HelveticaNeueLTStd-Lt" w:hAnsi="HelveticaNeueLTStd-Lt" w:cs="HelveticaNeueLTStd-Lt"/>
                <w:sz w:val="18"/>
                <w:szCs w:val="18"/>
              </w:rPr>
              <w:t xml:space="preserve">object can be returned. On the other hand, it is possible that there might be no match in the collection. In that case, the whole collection will be examined without finding a product to return. In this case, the </w:t>
            </w:r>
            <w:r>
              <w:rPr>
                <w:rFonts w:ascii="LetterGothicStd-Bold" w:eastAsia="LetterGothicStd-Bold" w:hAnsi="HelveticaNeueLTStd-Lt" w:cs="LetterGothicStd-Bold"/>
                <w:b/>
                <w:bCs/>
                <w:sz w:val="18"/>
                <w:szCs w:val="18"/>
              </w:rPr>
              <w:t xml:space="preserve">null </w:t>
            </w:r>
            <w:r>
              <w:rPr>
                <w:rFonts w:ascii="HelveticaNeueLTStd-Lt" w:hAnsi="HelveticaNeueLTStd-Lt" w:cs="HelveticaNeueLTStd-Lt"/>
                <w:sz w:val="18"/>
                <w:szCs w:val="18"/>
              </w:rPr>
              <w:t>value should be returned.</w:t>
            </w:r>
          </w:p>
          <w:p w14:paraId="5EF703BE" w14:textId="77777777" w:rsidR="00781D84" w:rsidRDefault="00781D84" w:rsidP="00363D0A">
            <w:pPr>
              <w:autoSpaceDE w:val="0"/>
              <w:autoSpaceDN w:val="0"/>
              <w:adjustRightInd w:val="0"/>
              <w:rPr>
                <w:rFonts w:ascii="HelveticaNeueLTStd-Lt" w:hAnsi="HelveticaNeueLTStd-Lt" w:cs="HelveticaNeueLTStd-Lt"/>
                <w:sz w:val="18"/>
                <w:szCs w:val="18"/>
              </w:rPr>
            </w:pPr>
          </w:p>
          <w:p w14:paraId="4557739A" w14:textId="77777777" w:rsidR="00781D84" w:rsidRPr="004816AE" w:rsidRDefault="00781D84" w:rsidP="00363D0A">
            <w:pPr>
              <w:autoSpaceDE w:val="0"/>
              <w:autoSpaceDN w:val="0"/>
              <w:adjustRightInd w:val="0"/>
            </w:pPr>
            <w:r>
              <w:rPr>
                <w:rFonts w:ascii="HelveticaNeueLTStd-Lt" w:hAnsi="HelveticaNeueLTStd-Lt" w:cs="HelveticaNeueLTStd-Lt"/>
                <w:sz w:val="18"/>
                <w:szCs w:val="18"/>
              </w:rPr>
              <w:t xml:space="preserve">When looking for a match, you will need to call the </w:t>
            </w:r>
            <w:r>
              <w:rPr>
                <w:rFonts w:ascii="LetterGothicStd-Bold" w:eastAsia="LetterGothicStd-Bold" w:hAnsi="HelveticaNeueLTStd-Lt" w:cs="LetterGothicStd-Bold"/>
                <w:b/>
                <w:bCs/>
                <w:sz w:val="18"/>
                <w:szCs w:val="18"/>
              </w:rPr>
              <w:t xml:space="preserve">getID </w:t>
            </w:r>
            <w:r>
              <w:rPr>
                <w:rFonts w:ascii="HelveticaNeueLTStd-Lt" w:hAnsi="HelveticaNeueLTStd-Lt" w:cs="HelveticaNeueLTStd-Lt"/>
                <w:sz w:val="18"/>
                <w:szCs w:val="18"/>
              </w:rPr>
              <w:t xml:space="preserve">method on a </w:t>
            </w:r>
            <w:r>
              <w:rPr>
                <w:rFonts w:ascii="LetterGothicStd-Bold" w:eastAsia="LetterGothicStd-Bold" w:hAnsi="HelveticaNeueLTStd-Lt" w:cs="LetterGothicStd-Bold"/>
                <w:b/>
                <w:bCs/>
                <w:sz w:val="18"/>
                <w:szCs w:val="18"/>
              </w:rPr>
              <w:t>Product</w:t>
            </w:r>
            <w:r>
              <w:rPr>
                <w:rFonts w:ascii="HelveticaNeueLTStd-Lt" w:hAnsi="HelveticaNeueLTStd-Lt" w:cs="HelveticaNeueLTStd-Lt"/>
                <w:sz w:val="18"/>
                <w:szCs w:val="18"/>
              </w:rPr>
              <w:t>.</w:t>
            </w:r>
          </w:p>
        </w:tc>
      </w:tr>
      <w:tr w:rsidR="00781D84" w:rsidRPr="004816AE" w14:paraId="4D851377" w14:textId="77777777" w:rsidTr="00363D0A">
        <w:trPr>
          <w:cantSplit/>
          <w:tblHeader/>
        </w:trPr>
        <w:tc>
          <w:tcPr>
            <w:tcW w:w="8810" w:type="dxa"/>
          </w:tcPr>
          <w:p w14:paraId="1D439A2F"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Blk" w:hAnsi="HelveticaNeueLTStd-Blk" w:cs="HelveticaNeueLTStd-Blk"/>
                <w:b/>
                <w:bCs/>
                <w:color w:val="005AAB"/>
                <w:sz w:val="18"/>
                <w:szCs w:val="18"/>
              </w:rPr>
              <w:t xml:space="preserve">Exercise 4.58 </w:t>
            </w:r>
            <w:r>
              <w:rPr>
                <w:rFonts w:ascii="HelveticaNeueLTStd-Lt" w:hAnsi="HelveticaNeueLTStd-Lt" w:cs="HelveticaNeueLTStd-Lt"/>
                <w:color w:val="000000"/>
                <w:sz w:val="18"/>
                <w:szCs w:val="18"/>
              </w:rPr>
              <w:t xml:space="preserve">Implement the </w:t>
            </w:r>
            <w:r>
              <w:rPr>
                <w:rFonts w:ascii="LetterGothicStd-Bold" w:eastAsia="LetterGothicStd-Bold" w:hAnsi="HelveticaNeueLTStd-Blk" w:cs="LetterGothicStd-Bold"/>
                <w:b/>
                <w:bCs/>
                <w:color w:val="000000"/>
                <w:sz w:val="18"/>
                <w:szCs w:val="18"/>
              </w:rPr>
              <w:t xml:space="preserve">numberInStock </w:t>
            </w:r>
            <w:r>
              <w:rPr>
                <w:rFonts w:ascii="HelveticaNeueLTStd-Lt" w:hAnsi="HelveticaNeueLTStd-Lt" w:cs="HelveticaNeueLTStd-Lt"/>
                <w:color w:val="000000"/>
                <w:sz w:val="18"/>
                <w:szCs w:val="18"/>
              </w:rPr>
              <w:t xml:space="preserve">method. </w:t>
            </w:r>
          </w:p>
          <w:p w14:paraId="457EAF47"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28170518"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This should locate a product in the collection with a matching ID and return the current quantity of that product as a method result. If no product with a matching ID is found, return zero. </w:t>
            </w:r>
          </w:p>
          <w:p w14:paraId="162B3C71"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13BA82E9"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Pr>
                <w:rFonts w:ascii="HelveticaNeueLTStd-Lt" w:hAnsi="HelveticaNeueLTStd-Lt" w:cs="HelveticaNeueLTStd-Lt"/>
                <w:color w:val="000000"/>
                <w:sz w:val="18"/>
                <w:szCs w:val="18"/>
              </w:rPr>
              <w:t xml:space="preserve">This is relatively simple to implement once the </w:t>
            </w:r>
            <w:r>
              <w:rPr>
                <w:rFonts w:ascii="LetterGothicStd-Bold" w:eastAsia="LetterGothicStd-Bold" w:hAnsi="HelveticaNeueLTStd-Blk" w:cs="LetterGothicStd-Bold"/>
                <w:b/>
                <w:bCs/>
                <w:color w:val="000000"/>
                <w:sz w:val="18"/>
                <w:szCs w:val="18"/>
              </w:rPr>
              <w:t xml:space="preserve">findProduct </w:t>
            </w:r>
            <w:r>
              <w:rPr>
                <w:rFonts w:ascii="HelveticaNeueLTStd-Lt" w:hAnsi="HelveticaNeueLTStd-Lt" w:cs="HelveticaNeueLTStd-Lt"/>
                <w:color w:val="000000"/>
                <w:sz w:val="18"/>
                <w:szCs w:val="18"/>
              </w:rPr>
              <w:t xml:space="preserve">method has been completed. For instance, </w:t>
            </w:r>
            <w:r>
              <w:rPr>
                <w:rFonts w:ascii="LetterGothicStd-Bold" w:eastAsia="LetterGothicStd-Bold" w:hAnsi="HelveticaNeueLTStd-Blk" w:cs="LetterGothicStd-Bold"/>
                <w:b/>
                <w:bCs/>
                <w:color w:val="000000"/>
                <w:sz w:val="18"/>
                <w:szCs w:val="18"/>
              </w:rPr>
              <w:t xml:space="preserve">numberInStock </w:t>
            </w:r>
            <w:r>
              <w:rPr>
                <w:rFonts w:ascii="HelveticaNeueLTStd-Lt" w:hAnsi="HelveticaNeueLTStd-Lt" w:cs="HelveticaNeueLTStd-Lt"/>
                <w:color w:val="000000"/>
                <w:sz w:val="18"/>
                <w:szCs w:val="18"/>
              </w:rPr>
              <w:t xml:space="preserve">can call the </w:t>
            </w:r>
            <w:r>
              <w:rPr>
                <w:rFonts w:ascii="LetterGothicStd-Bold" w:eastAsia="LetterGothicStd-Bold" w:hAnsi="HelveticaNeueLTStd-Blk" w:cs="LetterGothicStd-Bold"/>
                <w:b/>
                <w:bCs/>
                <w:color w:val="000000"/>
                <w:sz w:val="18"/>
                <w:szCs w:val="18"/>
              </w:rPr>
              <w:t xml:space="preserve">findProduct </w:t>
            </w:r>
            <w:r>
              <w:rPr>
                <w:rFonts w:ascii="HelveticaNeueLTStd-Lt" w:hAnsi="HelveticaNeueLTStd-Lt" w:cs="HelveticaNeueLTStd-Lt"/>
                <w:color w:val="000000"/>
                <w:sz w:val="18"/>
                <w:szCs w:val="18"/>
              </w:rPr>
              <w:t xml:space="preserve">method to do the searching and then call the </w:t>
            </w:r>
            <w:r>
              <w:rPr>
                <w:rFonts w:ascii="LetterGothicStd-Bold" w:eastAsia="LetterGothicStd-Bold" w:hAnsi="HelveticaNeueLTStd-Blk" w:cs="LetterGothicStd-Bold"/>
                <w:b/>
                <w:bCs/>
                <w:color w:val="000000"/>
                <w:sz w:val="18"/>
                <w:szCs w:val="18"/>
              </w:rPr>
              <w:t xml:space="preserve">getQuantity </w:t>
            </w:r>
            <w:r>
              <w:rPr>
                <w:rFonts w:ascii="HelveticaNeueLTStd-Lt" w:hAnsi="HelveticaNeueLTStd-Lt" w:cs="HelveticaNeueLTStd-Lt"/>
                <w:color w:val="000000"/>
                <w:sz w:val="18"/>
                <w:szCs w:val="18"/>
              </w:rPr>
              <w:t xml:space="preserve">method on the result. </w:t>
            </w:r>
          </w:p>
          <w:p w14:paraId="753CDF89"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3B588222" w14:textId="77777777" w:rsidR="00781D84" w:rsidRPr="004816AE" w:rsidRDefault="00781D84" w:rsidP="00363D0A">
            <w:pPr>
              <w:autoSpaceDE w:val="0"/>
              <w:autoSpaceDN w:val="0"/>
              <w:adjustRightInd w:val="0"/>
            </w:pPr>
            <w:r>
              <w:rPr>
                <w:rFonts w:ascii="HelveticaNeueLTStd-Lt" w:hAnsi="HelveticaNeueLTStd-Lt" w:cs="HelveticaNeueLTStd-Lt"/>
                <w:color w:val="000000"/>
                <w:sz w:val="18"/>
                <w:szCs w:val="18"/>
              </w:rPr>
              <w:t>Take care over products that cannot be found, though.</w:t>
            </w:r>
          </w:p>
        </w:tc>
      </w:tr>
      <w:tr w:rsidR="00781D84" w:rsidRPr="004816AE" w14:paraId="4BCEEC6D" w14:textId="77777777" w:rsidTr="00363D0A">
        <w:trPr>
          <w:cantSplit/>
          <w:tblHeader/>
        </w:trPr>
        <w:tc>
          <w:tcPr>
            <w:tcW w:w="8810" w:type="dxa"/>
          </w:tcPr>
          <w:p w14:paraId="05489027" w14:textId="77777777" w:rsidR="00781D84" w:rsidRPr="004816AE" w:rsidRDefault="00781D84" w:rsidP="00363D0A">
            <w:pPr>
              <w:autoSpaceDE w:val="0"/>
              <w:autoSpaceDN w:val="0"/>
              <w:adjustRightInd w:val="0"/>
            </w:pPr>
            <w:r>
              <w:rPr>
                <w:rFonts w:ascii="HelveticaNeueLTStd-Blk" w:hAnsi="HelveticaNeueLTStd-Blk" w:cs="HelveticaNeueLTStd-Blk"/>
                <w:b/>
                <w:bCs/>
                <w:color w:val="005AAB"/>
                <w:sz w:val="18"/>
                <w:szCs w:val="18"/>
              </w:rPr>
              <w:t xml:space="preserve">Exercise 4.59 </w:t>
            </w:r>
            <w:r>
              <w:rPr>
                <w:rFonts w:ascii="HelveticaNeueLTStd-Lt" w:hAnsi="HelveticaNeueLTStd-Lt" w:cs="HelveticaNeueLTStd-Lt"/>
                <w:color w:val="000000"/>
                <w:sz w:val="18"/>
                <w:szCs w:val="18"/>
              </w:rPr>
              <w:t xml:space="preserve">Implement the </w:t>
            </w:r>
            <w:r>
              <w:rPr>
                <w:rFonts w:ascii="LetterGothicStd-Bold" w:eastAsia="LetterGothicStd-Bold" w:hAnsi="HelveticaNeueLTStd-Blk" w:cs="LetterGothicStd-Bold"/>
                <w:b/>
                <w:bCs/>
                <w:color w:val="000000"/>
                <w:sz w:val="18"/>
                <w:szCs w:val="18"/>
              </w:rPr>
              <w:t xml:space="preserve">delivery </w:t>
            </w:r>
            <w:r>
              <w:rPr>
                <w:rFonts w:ascii="HelveticaNeueLTStd-Lt" w:hAnsi="HelveticaNeueLTStd-Lt" w:cs="HelveticaNeueLTStd-Lt"/>
                <w:color w:val="000000"/>
                <w:sz w:val="18"/>
                <w:szCs w:val="18"/>
              </w:rPr>
              <w:t xml:space="preserve">method using a similar approach to that used in </w:t>
            </w:r>
            <w:r>
              <w:rPr>
                <w:rFonts w:ascii="LetterGothicStd-Bold" w:eastAsia="LetterGothicStd-Bold" w:hAnsi="HelveticaNeueLTStd-Blk" w:cs="LetterGothicStd-Bold"/>
                <w:b/>
                <w:bCs/>
                <w:color w:val="000000"/>
                <w:sz w:val="18"/>
                <w:szCs w:val="18"/>
              </w:rPr>
              <w:t>numberInStock</w:t>
            </w:r>
            <w:r>
              <w:rPr>
                <w:rFonts w:ascii="HelveticaNeueLTStd-Lt" w:hAnsi="HelveticaNeueLTStd-Lt" w:cs="HelveticaNeueLTStd-Lt"/>
                <w:color w:val="000000"/>
                <w:sz w:val="18"/>
                <w:szCs w:val="18"/>
              </w:rPr>
              <w:t xml:space="preserve">. It should find the product with the given ID in the list of products and then call its </w:t>
            </w:r>
            <w:r>
              <w:rPr>
                <w:rFonts w:ascii="LetterGothicStd-Bold" w:eastAsia="LetterGothicStd-Bold" w:hAnsi="HelveticaNeueLTStd-Blk" w:cs="LetterGothicStd-Bold"/>
                <w:b/>
                <w:bCs/>
                <w:color w:val="000000"/>
                <w:sz w:val="18"/>
                <w:szCs w:val="18"/>
              </w:rPr>
              <w:t xml:space="preserve">increaseQuantity </w:t>
            </w:r>
            <w:r>
              <w:rPr>
                <w:rFonts w:ascii="HelveticaNeueLTStd-Lt" w:hAnsi="HelveticaNeueLTStd-Lt" w:cs="HelveticaNeueLTStd-Lt"/>
                <w:color w:val="000000"/>
                <w:sz w:val="18"/>
                <w:szCs w:val="18"/>
              </w:rPr>
              <w:t>method.</w:t>
            </w:r>
          </w:p>
        </w:tc>
      </w:tr>
      <w:tr w:rsidR="00781D84" w:rsidRPr="004816AE" w14:paraId="6225A543" w14:textId="77777777" w:rsidTr="00363D0A">
        <w:trPr>
          <w:cantSplit/>
          <w:tblHeader/>
        </w:trPr>
        <w:tc>
          <w:tcPr>
            <w:tcW w:w="8810" w:type="dxa"/>
          </w:tcPr>
          <w:p w14:paraId="5C50FDA5" w14:textId="77777777" w:rsidR="00781D84" w:rsidRDefault="00781D84" w:rsidP="00363D0A">
            <w:pPr>
              <w:autoSpaceDE w:val="0"/>
              <w:autoSpaceDN w:val="0"/>
              <w:adjustRightInd w:val="0"/>
              <w:rPr>
                <w:rFonts w:ascii="HelveticaNeueLTStd-LtIt" w:hAnsi="HelveticaNeueLTStd-LtIt" w:cs="HelveticaNeueLTStd-LtIt"/>
                <w:i/>
                <w:iCs/>
                <w:color w:val="000000"/>
                <w:sz w:val="18"/>
                <w:szCs w:val="18"/>
              </w:rPr>
            </w:pPr>
            <w:r>
              <w:rPr>
                <w:rFonts w:ascii="HelveticaNeueLTStd-Blk" w:hAnsi="HelveticaNeueLTStd-Blk" w:cs="HelveticaNeueLTStd-Blk"/>
                <w:b/>
                <w:bCs/>
                <w:color w:val="005AAB"/>
                <w:sz w:val="18"/>
                <w:szCs w:val="18"/>
              </w:rPr>
              <w:t xml:space="preserve">Exercise 4.60 </w:t>
            </w:r>
            <w:r>
              <w:rPr>
                <w:rFonts w:ascii="HelveticaNeueLTStd-LtIt" w:hAnsi="HelveticaNeueLTStd-LtIt" w:cs="HelveticaNeueLTStd-LtIt"/>
                <w:i/>
                <w:iCs/>
                <w:color w:val="000000"/>
                <w:sz w:val="18"/>
                <w:szCs w:val="18"/>
              </w:rPr>
              <w:t xml:space="preserve">Challenge exercises </w:t>
            </w:r>
          </w:p>
          <w:p w14:paraId="2A1F79EF" w14:textId="77777777" w:rsidR="00781D84" w:rsidRDefault="00781D84" w:rsidP="00363D0A">
            <w:pPr>
              <w:autoSpaceDE w:val="0"/>
              <w:autoSpaceDN w:val="0"/>
              <w:adjustRightInd w:val="0"/>
              <w:rPr>
                <w:rFonts w:ascii="HelveticaNeueLTStd-LtIt" w:hAnsi="HelveticaNeueLTStd-LtIt" w:cs="HelveticaNeueLTStd-LtIt"/>
                <w:i/>
                <w:iCs/>
                <w:color w:val="000000"/>
                <w:sz w:val="18"/>
                <w:szCs w:val="18"/>
              </w:rPr>
            </w:pPr>
          </w:p>
          <w:p w14:paraId="14959B3F"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sidRPr="00FD1389">
              <w:rPr>
                <w:rFonts w:ascii="HelveticaNeueLTStd-Lt" w:hAnsi="HelveticaNeueLTStd-Lt" w:cs="HelveticaNeueLTStd-Lt"/>
                <w:b/>
                <w:color w:val="000000"/>
                <w:sz w:val="18"/>
                <w:szCs w:val="18"/>
              </w:rPr>
              <w:t>One:</w:t>
            </w:r>
            <w:r>
              <w:rPr>
                <w:rFonts w:ascii="HelveticaNeueLTStd-Lt" w:hAnsi="HelveticaNeueLTStd-Lt" w:cs="HelveticaNeueLTStd-Lt"/>
                <w:color w:val="000000"/>
                <w:sz w:val="18"/>
                <w:szCs w:val="18"/>
              </w:rPr>
              <w:t xml:space="preserve"> Implement a method in </w:t>
            </w:r>
            <w:r>
              <w:rPr>
                <w:rFonts w:ascii="LetterGothicStd-Bold" w:eastAsia="LetterGothicStd-Bold" w:hAnsi="HelveticaNeueLTStd-Blk" w:cs="LetterGothicStd-Bold"/>
                <w:b/>
                <w:bCs/>
                <w:color w:val="000000"/>
                <w:sz w:val="18"/>
                <w:szCs w:val="18"/>
              </w:rPr>
              <w:t xml:space="preserve">StockManager </w:t>
            </w:r>
            <w:r>
              <w:rPr>
                <w:rFonts w:ascii="HelveticaNeueLTStd-Lt" w:hAnsi="HelveticaNeueLTStd-Lt" w:cs="HelveticaNeueLTStd-Lt"/>
                <w:color w:val="000000"/>
                <w:sz w:val="18"/>
                <w:szCs w:val="18"/>
              </w:rPr>
              <w:t>to print details of all products with stock levels below a given value (passed as a parameter to the method).</w:t>
            </w:r>
          </w:p>
          <w:p w14:paraId="4A71760F"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7DCB03CC"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sidRPr="00FD1389">
              <w:rPr>
                <w:rFonts w:ascii="HelveticaNeueLTStd-Lt" w:hAnsi="HelveticaNeueLTStd-Lt" w:cs="HelveticaNeueLTStd-Lt"/>
                <w:b/>
                <w:color w:val="000000"/>
                <w:sz w:val="18"/>
                <w:szCs w:val="18"/>
              </w:rPr>
              <w:t xml:space="preserve">Two: </w:t>
            </w:r>
            <w:r>
              <w:rPr>
                <w:rFonts w:ascii="HelveticaNeueLTStd-Lt" w:hAnsi="HelveticaNeueLTStd-Lt" w:cs="HelveticaNeueLTStd-Lt"/>
                <w:color w:val="000000"/>
                <w:sz w:val="18"/>
                <w:szCs w:val="18"/>
              </w:rPr>
              <w:t xml:space="preserve">Modify the </w:t>
            </w:r>
            <w:r>
              <w:rPr>
                <w:rFonts w:ascii="LetterGothicStd-Bold" w:eastAsia="LetterGothicStd-Bold" w:hAnsi="HelveticaNeueLTStd-Blk" w:cs="LetterGothicStd-Bold"/>
                <w:b/>
                <w:bCs/>
                <w:color w:val="000000"/>
                <w:sz w:val="18"/>
                <w:szCs w:val="18"/>
              </w:rPr>
              <w:t xml:space="preserve">addProduct </w:t>
            </w:r>
            <w:r>
              <w:rPr>
                <w:rFonts w:ascii="HelveticaNeueLTStd-Lt" w:hAnsi="HelveticaNeueLTStd-Lt" w:cs="HelveticaNeueLTStd-Lt"/>
                <w:color w:val="000000"/>
                <w:sz w:val="18"/>
                <w:szCs w:val="18"/>
              </w:rPr>
              <w:t>method so that a new product cannot be added to the product list with the same ID as an existing one.</w:t>
            </w:r>
          </w:p>
          <w:p w14:paraId="705DADF4"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54E76BCA"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r w:rsidRPr="00FD1389">
              <w:rPr>
                <w:rFonts w:ascii="HelveticaNeueLTStd-Lt" w:hAnsi="HelveticaNeueLTStd-Lt" w:cs="HelveticaNeueLTStd-Lt"/>
                <w:b/>
                <w:color w:val="000000"/>
                <w:sz w:val="18"/>
                <w:szCs w:val="18"/>
              </w:rPr>
              <w:t xml:space="preserve">Three: </w:t>
            </w:r>
            <w:r>
              <w:rPr>
                <w:rFonts w:ascii="HelveticaNeueLTStd-Lt" w:hAnsi="HelveticaNeueLTStd-Lt" w:cs="HelveticaNeueLTStd-Lt"/>
                <w:color w:val="000000"/>
                <w:sz w:val="18"/>
                <w:szCs w:val="18"/>
              </w:rPr>
              <w:t xml:space="preserve">Add to </w:t>
            </w:r>
            <w:r>
              <w:rPr>
                <w:rFonts w:ascii="LetterGothicStd-Bold" w:eastAsia="LetterGothicStd-Bold" w:hAnsi="HelveticaNeueLTStd-Blk" w:cs="LetterGothicStd-Bold"/>
                <w:b/>
                <w:bCs/>
                <w:color w:val="000000"/>
                <w:sz w:val="18"/>
                <w:szCs w:val="18"/>
              </w:rPr>
              <w:t xml:space="preserve">StockManager </w:t>
            </w:r>
            <w:r>
              <w:rPr>
                <w:rFonts w:ascii="HelveticaNeueLTStd-Lt" w:hAnsi="HelveticaNeueLTStd-Lt" w:cs="HelveticaNeueLTStd-Lt"/>
                <w:color w:val="000000"/>
                <w:sz w:val="18"/>
                <w:szCs w:val="18"/>
              </w:rPr>
              <w:t>a method that finds a product from its name rather than its ID:</w:t>
            </w:r>
          </w:p>
          <w:p w14:paraId="4D1F11DA"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3BFCC07F"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LetterGothicStd-Bold" w:eastAsia="LetterGothicStd-Bold" w:hAnsi="HelveticaNeueLTStd-Blk" w:cs="LetterGothicStd-Bold"/>
                <w:b/>
                <w:bCs/>
                <w:color w:val="000000"/>
                <w:sz w:val="18"/>
                <w:szCs w:val="18"/>
              </w:rPr>
              <w:t>public Product findProduct(String name)</w:t>
            </w:r>
          </w:p>
          <w:p w14:paraId="6A719BFB" w14:textId="77777777" w:rsidR="00781D84" w:rsidRDefault="00781D84" w:rsidP="00363D0A">
            <w:pPr>
              <w:autoSpaceDE w:val="0"/>
              <w:autoSpaceDN w:val="0"/>
              <w:adjustRightInd w:val="0"/>
              <w:rPr>
                <w:rFonts w:ascii="HelveticaNeueLTStd-Lt" w:hAnsi="HelveticaNeueLTStd-Lt" w:cs="HelveticaNeueLTStd-Lt"/>
                <w:color w:val="000000"/>
                <w:sz w:val="18"/>
                <w:szCs w:val="18"/>
              </w:rPr>
            </w:pPr>
          </w:p>
          <w:p w14:paraId="2379CFD7" w14:textId="77777777" w:rsidR="00781D84" w:rsidRDefault="00781D84" w:rsidP="00363D0A">
            <w:pPr>
              <w:autoSpaceDE w:val="0"/>
              <w:autoSpaceDN w:val="0"/>
              <w:adjustRightInd w:val="0"/>
              <w:rPr>
                <w:rFonts w:ascii="LetterGothicStd-Bold" w:eastAsia="LetterGothicStd-Bold" w:hAnsi="HelveticaNeueLTStd-Blk" w:cs="LetterGothicStd-Bold"/>
                <w:b/>
                <w:bCs/>
                <w:color w:val="000000"/>
                <w:sz w:val="18"/>
                <w:szCs w:val="18"/>
              </w:rPr>
            </w:pPr>
            <w:r>
              <w:rPr>
                <w:rFonts w:ascii="HelveticaNeueLTStd-Lt" w:hAnsi="HelveticaNeueLTStd-Lt" w:cs="HelveticaNeueLTStd-Lt"/>
                <w:color w:val="000000"/>
                <w:sz w:val="18"/>
                <w:szCs w:val="18"/>
              </w:rPr>
              <w:t xml:space="preserve">In order to do this, you need to know that two </w:t>
            </w:r>
            <w:r>
              <w:rPr>
                <w:rFonts w:ascii="LetterGothicStd-Bold" w:eastAsia="LetterGothicStd-Bold" w:hAnsi="HelveticaNeueLTStd-Blk" w:cs="LetterGothicStd-Bold"/>
                <w:b/>
                <w:bCs/>
                <w:color w:val="000000"/>
                <w:sz w:val="18"/>
                <w:szCs w:val="18"/>
              </w:rPr>
              <w:t xml:space="preserve">String </w:t>
            </w:r>
            <w:r>
              <w:rPr>
                <w:rFonts w:ascii="HelveticaNeueLTStd-Lt" w:hAnsi="HelveticaNeueLTStd-Lt" w:cs="HelveticaNeueLTStd-Lt"/>
                <w:color w:val="000000"/>
                <w:sz w:val="18"/>
                <w:szCs w:val="18"/>
              </w:rPr>
              <w:t xml:space="preserve">objects, </w:t>
            </w:r>
            <w:r>
              <w:rPr>
                <w:rFonts w:ascii="LetterGothicStd-Bold" w:eastAsia="LetterGothicStd-Bold" w:hAnsi="HelveticaNeueLTStd-Blk" w:cs="LetterGothicStd-Bold"/>
                <w:b/>
                <w:bCs/>
                <w:color w:val="000000"/>
                <w:sz w:val="18"/>
                <w:szCs w:val="18"/>
              </w:rPr>
              <w:t xml:space="preserve">s1 </w:t>
            </w:r>
            <w:r>
              <w:rPr>
                <w:rFonts w:ascii="HelveticaNeueLTStd-Lt" w:hAnsi="HelveticaNeueLTStd-Lt" w:cs="HelveticaNeueLTStd-Lt"/>
                <w:color w:val="000000"/>
                <w:sz w:val="18"/>
                <w:szCs w:val="18"/>
              </w:rPr>
              <w:t xml:space="preserve">and </w:t>
            </w:r>
            <w:r>
              <w:rPr>
                <w:rFonts w:ascii="LetterGothicStd-Bold" w:eastAsia="LetterGothicStd-Bold" w:hAnsi="HelveticaNeueLTStd-Blk" w:cs="LetterGothicStd-Bold"/>
                <w:b/>
                <w:bCs/>
                <w:color w:val="000000"/>
                <w:sz w:val="18"/>
                <w:szCs w:val="18"/>
              </w:rPr>
              <w:t>s2</w:t>
            </w:r>
            <w:r>
              <w:rPr>
                <w:rFonts w:ascii="HelveticaNeueLTStd-Lt" w:hAnsi="HelveticaNeueLTStd-Lt" w:cs="HelveticaNeueLTStd-Lt"/>
                <w:color w:val="000000"/>
                <w:sz w:val="18"/>
                <w:szCs w:val="18"/>
              </w:rPr>
              <w:t xml:space="preserve">, can be tested for equality with the boolean expression </w:t>
            </w:r>
            <w:r>
              <w:rPr>
                <w:rFonts w:ascii="LetterGothicStd-Bold" w:eastAsia="LetterGothicStd-Bold" w:hAnsi="HelveticaNeueLTStd-Blk" w:cs="LetterGothicStd-Bold"/>
                <w:b/>
                <w:bCs/>
                <w:color w:val="000000"/>
                <w:sz w:val="18"/>
                <w:szCs w:val="18"/>
              </w:rPr>
              <w:t>s1.equals(s2)</w:t>
            </w:r>
          </w:p>
          <w:p w14:paraId="132734EA" w14:textId="77777777" w:rsidR="00781D84" w:rsidRPr="004816AE" w:rsidRDefault="00781D84" w:rsidP="00363D0A">
            <w:pPr>
              <w:autoSpaceDE w:val="0"/>
              <w:autoSpaceDN w:val="0"/>
              <w:adjustRightInd w:val="0"/>
            </w:pPr>
          </w:p>
        </w:tc>
      </w:tr>
    </w:tbl>
    <w:p w14:paraId="5941D447" w14:textId="77777777" w:rsidR="007E79D1" w:rsidRDefault="007E79D1"/>
    <w:sectPr w:rsidR="007E79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4F5B8" w14:textId="77777777" w:rsidR="006A16DC" w:rsidRDefault="006A16DC" w:rsidP="00781D84">
      <w:pPr>
        <w:spacing w:after="0" w:line="240" w:lineRule="auto"/>
      </w:pPr>
      <w:r>
        <w:separator/>
      </w:r>
    </w:p>
  </w:endnote>
  <w:endnote w:type="continuationSeparator" w:id="0">
    <w:p w14:paraId="6D63C119" w14:textId="77777777" w:rsidR="006A16DC" w:rsidRDefault="006A16DC" w:rsidP="0078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NeueLTStd-Blk">
    <w:altName w:val="Cambria"/>
    <w:panose1 w:val="00000000000000000000"/>
    <w:charset w:val="00"/>
    <w:family w:val="auto"/>
    <w:notTrueType/>
    <w:pitch w:val="default"/>
    <w:sig w:usb0="00000003" w:usb1="00000000" w:usb2="00000000" w:usb3="00000000" w:csb0="00000001" w:csb1="00000000"/>
  </w:font>
  <w:font w:name="HelveticaNeueLTStd-Lt">
    <w:altName w:val="Cambria"/>
    <w:panose1 w:val="00000000000000000000"/>
    <w:charset w:val="00"/>
    <w:family w:val="auto"/>
    <w:notTrueType/>
    <w:pitch w:val="default"/>
    <w:sig w:usb0="00000003" w:usb1="00000000" w:usb2="00000000" w:usb3="00000000" w:csb0="00000001" w:csb1="00000000"/>
  </w:font>
  <w:font w:name="HelveticaNeueLTStd-LtIt">
    <w:altName w:val="Times New Roman"/>
    <w:panose1 w:val="00000000000000000000"/>
    <w:charset w:val="A1"/>
    <w:family w:val="auto"/>
    <w:notTrueType/>
    <w:pitch w:val="default"/>
    <w:sig w:usb0="00000081" w:usb1="00000000" w:usb2="00000000" w:usb3="00000000" w:csb0="00000008" w:csb1="00000000"/>
  </w:font>
  <w:font w:name="LetterGothicStd-Bold">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7C7F4" w14:textId="77777777" w:rsidR="008A4653" w:rsidRDefault="008A46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8F4F1" w14:textId="77777777" w:rsidR="008A4653" w:rsidRDefault="008A46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362E4" w14:textId="77777777" w:rsidR="008A4653" w:rsidRDefault="008A46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998EF" w14:textId="77777777" w:rsidR="006A16DC" w:rsidRDefault="006A16DC" w:rsidP="00781D84">
      <w:pPr>
        <w:spacing w:after="0" w:line="240" w:lineRule="auto"/>
      </w:pPr>
      <w:r>
        <w:separator/>
      </w:r>
    </w:p>
  </w:footnote>
  <w:footnote w:type="continuationSeparator" w:id="0">
    <w:p w14:paraId="38589311" w14:textId="77777777" w:rsidR="006A16DC" w:rsidRDefault="006A16DC" w:rsidP="00781D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2681" w14:textId="77777777" w:rsidR="008A4653" w:rsidRDefault="008A46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DC73B" w14:textId="77777777" w:rsidR="00781D84" w:rsidRDefault="00781D84" w:rsidP="00781D84">
    <w:pPr>
      <w:pStyle w:val="Header"/>
    </w:pPr>
    <w:r>
      <w:t>Computer Progr</w:t>
    </w:r>
    <w:r w:rsidR="008A4653">
      <w:t>amming</w:t>
    </w:r>
    <w:r w:rsidR="008A4653">
      <w:br/>
      <w:t>Chapter 4, Exercises 4.54 to 4.60</w:t>
    </w:r>
    <w:bookmarkStart w:id="0" w:name="_GoBack"/>
    <w:bookmarkEnd w:id="0"/>
    <w:r>
      <w:ptab w:relativeTo="margin" w:alignment="center" w:leader="none"/>
    </w:r>
    <w:r>
      <w:ptab w:relativeTo="margin" w:alignment="right" w:leader="none"/>
    </w:r>
    <w:r>
      <w:t>Name:_______________________</w:t>
    </w:r>
  </w:p>
  <w:p w14:paraId="21B10F62" w14:textId="77777777" w:rsidR="00781D84" w:rsidRDefault="00781D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F278" w14:textId="77777777" w:rsidR="008A4653" w:rsidRDefault="008A4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84"/>
    <w:rsid w:val="006A16DC"/>
    <w:rsid w:val="00781D84"/>
    <w:rsid w:val="007E79D1"/>
    <w:rsid w:val="008A4653"/>
    <w:rsid w:val="00F1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3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84"/>
  </w:style>
  <w:style w:type="paragraph" w:styleId="Footer">
    <w:name w:val="footer"/>
    <w:basedOn w:val="Normal"/>
    <w:link w:val="FooterChar"/>
    <w:uiPriority w:val="99"/>
    <w:unhideWhenUsed/>
    <w:rsid w:val="0078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84"/>
  </w:style>
  <w:style w:type="table" w:styleId="TableGrid">
    <w:name w:val="Table Grid"/>
    <w:basedOn w:val="TableNormal"/>
    <w:uiPriority w:val="59"/>
    <w:rsid w:val="00781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D84"/>
  </w:style>
  <w:style w:type="paragraph" w:styleId="Footer">
    <w:name w:val="footer"/>
    <w:basedOn w:val="Normal"/>
    <w:link w:val="FooterChar"/>
    <w:uiPriority w:val="99"/>
    <w:unhideWhenUsed/>
    <w:rsid w:val="00781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D84"/>
  </w:style>
  <w:style w:type="table" w:styleId="TableGrid">
    <w:name w:val="Table Grid"/>
    <w:basedOn w:val="TableNormal"/>
    <w:uiPriority w:val="59"/>
    <w:rsid w:val="00781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3939</Characters>
  <Application>Microsoft Macintosh Word</Application>
  <DocSecurity>0</DocSecurity>
  <Lines>32</Lines>
  <Paragraphs>9</Paragraphs>
  <ScaleCrop>false</ScaleCrop>
  <Company>Hewlett-Packard Company</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Sarah Klug</cp:lastModifiedBy>
  <cp:revision>2</cp:revision>
  <dcterms:created xsi:type="dcterms:W3CDTF">2016-03-23T14:03:00Z</dcterms:created>
  <dcterms:modified xsi:type="dcterms:W3CDTF">2016-04-09T22:33:00Z</dcterms:modified>
</cp:coreProperties>
</file>